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Times New Roman" w:hAnsi="Times New Roman" w:cs="Times New Roman"/>
          <w:sz w:val="24"/>
          <w:szCs w:val="24"/>
        </w:rPr>
        <w:id w:val="-106204809"/>
        <w:docPartObj>
          <w:docPartGallery w:val="Cover Pages"/>
          <w:docPartUnique/>
        </w:docPartObj>
      </w:sdtPr>
      <w:sdtEndPr>
        <w:rPr>
          <w:rFonts w:eastAsiaTheme="minorEastAsia"/>
          <w:color w:val="595959" w:themeColor="text1" w:themeTint="A6"/>
          <w:lang w:val="en-US"/>
        </w:rPr>
      </w:sdtEndPr>
      <w:sdtContent>
        <w:p w14:paraId="799D9097" w14:textId="77777777" w:rsidR="00433EA5" w:rsidRPr="00812387" w:rsidRDefault="00433EA5" w:rsidP="00307D21">
          <w:pPr>
            <w:spacing w:line="360" w:lineRule="auto"/>
            <w:rPr>
              <w:rFonts w:ascii="Times New Roman" w:hAnsi="Times New Roman" w:cs="Times New Roman"/>
              <w:lang w:val="en-US"/>
            </w:rPr>
          </w:pPr>
          <w:r w:rsidRPr="00812387">
            <w:rPr>
              <w:rFonts w:ascii="Times New Roman" w:hAnsi="Times New Roman" w:cs="Times New Roman"/>
              <w:lang w:val="en-US"/>
            </w:rPr>
            <w:t>1 </w:t>
          </w:r>
        </w:p>
        <w:p w14:paraId="2CC0DF9A" w14:textId="77777777" w:rsidR="00433EA5" w:rsidRPr="00812387" w:rsidRDefault="00433EA5" w:rsidP="00307D21">
          <w:pPr>
            <w:spacing w:line="360" w:lineRule="auto"/>
            <w:jc w:val="center"/>
            <w:rPr>
              <w:rFonts w:ascii="Times New Roman" w:hAnsi="Times New Roman" w:cs="Times New Roman"/>
              <w:sz w:val="24"/>
              <w:szCs w:val="24"/>
              <w:lang w:val="en-US"/>
            </w:rPr>
          </w:pPr>
          <w:r w:rsidRPr="00812387">
            <w:rPr>
              <w:rFonts w:ascii="Times New Roman" w:hAnsi="Times New Roman" w:cs="Times New Roman"/>
              <w:noProof/>
              <w:sz w:val="24"/>
              <w:szCs w:val="24"/>
              <w:lang w:val="en-US"/>
            </w:rPr>
            <w:drawing>
              <wp:inline distT="0" distB="0" distL="0" distR="0" wp14:anchorId="696E970E" wp14:editId="52A5DA5D">
                <wp:extent cx="1762125" cy="981075"/>
                <wp:effectExtent l="0" t="0" r="9525" b="9525"/>
                <wp:docPr id="1466247702" name="Picture 9" descr="A logo with text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247702" name="Picture 9" descr="A logo with text on it&#10;&#10;AI-generated content may be incorr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62125" cy="981075"/>
                        </a:xfrm>
                        <a:prstGeom prst="rect">
                          <a:avLst/>
                        </a:prstGeom>
                        <a:noFill/>
                        <a:ln>
                          <a:noFill/>
                        </a:ln>
                      </pic:spPr>
                    </pic:pic>
                  </a:graphicData>
                </a:graphic>
              </wp:inline>
            </w:drawing>
          </w:r>
        </w:p>
        <w:p w14:paraId="7E4EDC66" w14:textId="77777777" w:rsidR="00433EA5" w:rsidRPr="00812387" w:rsidRDefault="00433EA5" w:rsidP="00307D21">
          <w:pPr>
            <w:spacing w:line="360" w:lineRule="auto"/>
            <w:jc w:val="center"/>
            <w:rPr>
              <w:rFonts w:ascii="Times New Roman" w:hAnsi="Times New Roman" w:cs="Times New Roman"/>
              <w:sz w:val="24"/>
              <w:szCs w:val="24"/>
              <w:lang w:val="en-US"/>
            </w:rPr>
          </w:pPr>
        </w:p>
        <w:p w14:paraId="31BA7D95" w14:textId="77777777" w:rsidR="00433EA5" w:rsidRPr="00011572" w:rsidRDefault="00433EA5" w:rsidP="00307D21">
          <w:pPr>
            <w:pStyle w:val="Title"/>
            <w:spacing w:line="360" w:lineRule="auto"/>
            <w:rPr>
              <w:rStyle w:val="BookTitle"/>
              <w:rFonts w:ascii="Times New Roman" w:hAnsi="Times New Roman" w:cs="Times New Roman"/>
              <w:i w:val="0"/>
              <w:iCs w:val="0"/>
              <w:sz w:val="28"/>
              <w:szCs w:val="28"/>
            </w:rPr>
          </w:pPr>
        </w:p>
        <w:p w14:paraId="5A70801D" w14:textId="77777777" w:rsidR="00433EA5" w:rsidRPr="00011572" w:rsidRDefault="00433EA5" w:rsidP="00307D21">
          <w:pPr>
            <w:pStyle w:val="Title"/>
            <w:spacing w:line="360" w:lineRule="auto"/>
            <w:rPr>
              <w:rStyle w:val="BookTitle"/>
              <w:rFonts w:ascii="Times New Roman" w:hAnsi="Times New Roman" w:cs="Times New Roman"/>
              <w:i w:val="0"/>
              <w:iCs w:val="0"/>
              <w:sz w:val="28"/>
              <w:szCs w:val="28"/>
            </w:rPr>
          </w:pPr>
        </w:p>
        <w:p w14:paraId="30CE609A" w14:textId="6A3CDD96" w:rsidR="00433EA5" w:rsidRPr="00011572" w:rsidRDefault="00433EA5" w:rsidP="00307D21">
          <w:pPr>
            <w:pStyle w:val="Title"/>
            <w:spacing w:line="360" w:lineRule="auto"/>
            <w:jc w:val="center"/>
            <w:rPr>
              <w:rFonts w:ascii="Times New Roman" w:hAnsi="Times New Roman" w:cs="Times New Roman"/>
              <w:b/>
              <w:bCs/>
              <w:spacing w:val="5"/>
              <w:sz w:val="28"/>
              <w:szCs w:val="28"/>
            </w:rPr>
          </w:pPr>
          <w:r w:rsidRPr="00011572">
            <w:rPr>
              <w:rStyle w:val="BookTitle"/>
              <w:rFonts w:ascii="Times New Roman" w:hAnsi="Times New Roman" w:cs="Times New Roman"/>
              <w:i w:val="0"/>
              <w:iCs w:val="0"/>
              <w:sz w:val="28"/>
              <w:szCs w:val="28"/>
            </w:rPr>
            <w:t xml:space="preserve">Prevalence and Determinants of Reproductive Health Outcomes Among Women of Reproductive Age in </w:t>
          </w:r>
          <w:proofErr w:type="spellStart"/>
          <w:r w:rsidRPr="00011572">
            <w:rPr>
              <w:rStyle w:val="BookTitle"/>
              <w:rFonts w:ascii="Times New Roman" w:hAnsi="Times New Roman" w:cs="Times New Roman"/>
              <w:i w:val="0"/>
              <w:iCs w:val="0"/>
              <w:sz w:val="28"/>
              <w:szCs w:val="28"/>
            </w:rPr>
            <w:t>Halishahar</w:t>
          </w:r>
          <w:proofErr w:type="spellEnd"/>
          <w:r w:rsidRPr="00011572">
            <w:rPr>
              <w:rStyle w:val="BookTitle"/>
              <w:rFonts w:ascii="Times New Roman" w:hAnsi="Times New Roman" w:cs="Times New Roman"/>
              <w:i w:val="0"/>
              <w:iCs w:val="0"/>
              <w:sz w:val="28"/>
              <w:szCs w:val="28"/>
            </w:rPr>
            <w:t>, Chattogram.</w:t>
          </w:r>
        </w:p>
        <w:p w14:paraId="785CBF9F" w14:textId="77777777" w:rsidR="00433EA5" w:rsidRPr="00812387" w:rsidRDefault="00433EA5" w:rsidP="00307D21">
          <w:pPr>
            <w:spacing w:line="360" w:lineRule="auto"/>
            <w:jc w:val="center"/>
            <w:rPr>
              <w:rFonts w:ascii="Times New Roman" w:hAnsi="Times New Roman" w:cs="Times New Roman"/>
              <w:sz w:val="24"/>
              <w:szCs w:val="24"/>
              <w:lang w:val="en-US"/>
            </w:rPr>
          </w:pPr>
        </w:p>
        <w:p w14:paraId="19302223" w14:textId="77777777" w:rsidR="00433EA5" w:rsidRPr="00011572" w:rsidRDefault="00433EA5" w:rsidP="00307D21">
          <w:pPr>
            <w:spacing w:line="360" w:lineRule="auto"/>
            <w:jc w:val="center"/>
            <w:rPr>
              <w:rFonts w:ascii="Times New Roman" w:hAnsi="Times New Roman" w:cs="Times New Roman"/>
              <w:sz w:val="30"/>
              <w:szCs w:val="30"/>
              <w:lang w:val="en-US"/>
            </w:rPr>
          </w:pPr>
          <w:r w:rsidRPr="00011572">
            <w:rPr>
              <w:rFonts w:ascii="Times New Roman" w:hAnsi="Times New Roman" w:cs="Times New Roman"/>
              <w:sz w:val="30"/>
              <w:szCs w:val="30"/>
              <w:lang w:val="en-US"/>
            </w:rPr>
            <w:t>Submitted by:</w:t>
          </w:r>
        </w:p>
        <w:p w14:paraId="669A576E" w14:textId="77777777" w:rsidR="00433EA5" w:rsidRPr="00011572" w:rsidRDefault="00433EA5" w:rsidP="00307D21">
          <w:pPr>
            <w:spacing w:line="360" w:lineRule="auto"/>
            <w:jc w:val="center"/>
            <w:rPr>
              <w:rFonts w:ascii="Times New Roman" w:hAnsi="Times New Roman" w:cs="Times New Roman"/>
              <w:sz w:val="30"/>
              <w:szCs w:val="30"/>
              <w:lang w:val="en-US"/>
            </w:rPr>
          </w:pPr>
          <w:r w:rsidRPr="00011572">
            <w:rPr>
              <w:rFonts w:ascii="Times New Roman" w:hAnsi="Times New Roman" w:cs="Times New Roman"/>
              <w:b/>
              <w:bCs/>
              <w:sz w:val="30"/>
              <w:szCs w:val="30"/>
              <w:lang w:val="en-US"/>
            </w:rPr>
            <w:t>Nafisa Salim</w:t>
          </w:r>
        </w:p>
        <w:p w14:paraId="2761AD3A" w14:textId="557B85FD" w:rsidR="0084532B" w:rsidRPr="00011572" w:rsidRDefault="00433EA5" w:rsidP="00307D21">
          <w:pPr>
            <w:spacing w:line="360" w:lineRule="auto"/>
            <w:jc w:val="center"/>
            <w:rPr>
              <w:rFonts w:ascii="Times New Roman" w:hAnsi="Times New Roman" w:cs="Times New Roman"/>
              <w:sz w:val="30"/>
              <w:szCs w:val="30"/>
              <w:lang w:val="en-US"/>
            </w:rPr>
          </w:pPr>
          <w:r w:rsidRPr="00011572">
            <w:rPr>
              <w:rFonts w:ascii="Times New Roman" w:hAnsi="Times New Roman" w:cs="Times New Roman"/>
              <w:sz w:val="30"/>
              <w:szCs w:val="30"/>
              <w:lang w:val="en-US"/>
            </w:rPr>
            <w:t>210006</w:t>
          </w:r>
        </w:p>
        <w:p w14:paraId="0A0878F0" w14:textId="77777777" w:rsidR="00050C71" w:rsidRPr="00812387" w:rsidRDefault="00050C71" w:rsidP="00307D21">
          <w:pPr>
            <w:spacing w:line="360" w:lineRule="auto"/>
            <w:jc w:val="center"/>
            <w:rPr>
              <w:rFonts w:ascii="Times New Roman" w:hAnsi="Times New Roman" w:cs="Times New Roman"/>
              <w:sz w:val="24"/>
              <w:szCs w:val="24"/>
              <w:lang w:val="en-US"/>
            </w:rPr>
          </w:pPr>
        </w:p>
        <w:p w14:paraId="4E69E033" w14:textId="693F4E2E" w:rsidR="007E3618" w:rsidRPr="00812387" w:rsidRDefault="0084532B" w:rsidP="00307D21">
          <w:pPr>
            <w:spacing w:line="360" w:lineRule="auto"/>
            <w:jc w:val="center"/>
            <w:rPr>
              <w:rFonts w:ascii="Times New Roman" w:hAnsi="Times New Roman" w:cs="Times New Roman"/>
              <w:sz w:val="24"/>
              <w:szCs w:val="24"/>
              <w:lang w:val="en-US"/>
            </w:rPr>
          </w:pPr>
          <w:r w:rsidRPr="00812387">
            <w:rPr>
              <w:rFonts w:ascii="Times New Roman" w:hAnsi="Times New Roman" w:cs="Times New Roman"/>
              <w:noProof/>
              <w:sz w:val="24"/>
              <w:szCs w:val="24"/>
            </w:rPr>
            <w:drawing>
              <wp:inline distT="0" distB="0" distL="0" distR="0" wp14:anchorId="3CA718D2" wp14:editId="2D57F2AD">
                <wp:extent cx="3790047" cy="2562446"/>
                <wp:effectExtent l="0" t="0" r="1270" b="0"/>
                <wp:docPr id="362805696" name="Picture 1" descr="A close-up of a ca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805696" name="Picture 1" descr="A close-up of a card&#10;&#10;AI-generated content may be incorr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795107" cy="2565867"/>
                        </a:xfrm>
                        <a:prstGeom prst="rect">
                          <a:avLst/>
                        </a:prstGeom>
                        <a:noFill/>
                        <a:ln>
                          <a:noFill/>
                        </a:ln>
                      </pic:spPr>
                    </pic:pic>
                  </a:graphicData>
                </a:graphic>
              </wp:inline>
            </w:drawing>
          </w:r>
          <w:r w:rsidR="007E3618" w:rsidRPr="00812387">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3FB6F94D" wp14:editId="6986DECE">
                    <wp:simplePos x="0" y="0"/>
                    <wp:positionH relativeFrom="margin">
                      <wp:align>center</wp:align>
                    </wp:positionH>
                    <wp:positionV relativeFrom="page">
                      <wp:posOffset>8384540</wp:posOffset>
                    </wp:positionV>
                    <wp:extent cx="5753100" cy="484632"/>
                    <wp:effectExtent l="0" t="0" r="0" b="6350"/>
                    <wp:wrapSquare wrapText="bothSides"/>
                    <wp:docPr id="129" name="Text Box 129"/>
                    <wp:cNvGraphicFramePr/>
                    <a:graphic xmlns:a="http://schemas.openxmlformats.org/drawingml/2006/main">
                      <a:graphicData uri="http://schemas.microsoft.com/office/word/2010/wordprocessingShape">
                        <wps:wsp>
                          <wps:cNvSpPr txBox="1"/>
                          <wps:spPr>
                            <a:xfrm>
                              <a:off x="0" y="0"/>
                              <a:ext cx="5753100" cy="48463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color w:val="4F81BD" w:themeColor="accent1"/>
                                    <w:sz w:val="28"/>
                                    <w:szCs w:val="28"/>
                                  </w:rPr>
                                  <w:alias w:val="Subtitle"/>
                                  <w:tag w:val=""/>
                                  <w:id w:val="-1452929454"/>
                                  <w:showingPlcHdr/>
                                  <w:dataBinding w:prefixMappings="xmlns:ns0='http://purl.org/dc/elements/1.1/' xmlns:ns1='http://schemas.openxmlformats.org/package/2006/metadata/core-properties' " w:xpath="/ns1:coreProperties[1]/ns0:subject[1]" w:storeItemID="{6C3C8BC8-F283-45AE-878A-BAB7291924A1}"/>
                                  <w:text/>
                                </w:sdtPr>
                                <w:sdtContent>
                                  <w:p w14:paraId="3D6C90B6" w14:textId="77777777" w:rsidR="007E3618" w:rsidRDefault="007E3618">
                                    <w:pPr>
                                      <w:pStyle w:val="NoSpacing"/>
                                      <w:spacing w:before="40" w:after="40"/>
                                      <w:rPr>
                                        <w:caps/>
                                        <w:color w:val="4F81BD" w:themeColor="accent1"/>
                                        <w:sz w:val="28"/>
                                        <w:szCs w:val="28"/>
                                      </w:rPr>
                                    </w:pPr>
                                    <w:r>
                                      <w:rPr>
                                        <w:caps/>
                                        <w:color w:val="4F81BD" w:themeColor="accent1"/>
                                        <w:sz w:val="28"/>
                                        <w:szCs w:val="28"/>
                                      </w:rPr>
                                      <w:t xml:space="preserve">     </w:t>
                                    </w:r>
                                  </w:p>
                                </w:sdtContent>
                              </w:sdt>
                            </w:txbxContent>
                          </wps:txbx>
                          <wps:bodyPr rot="0" spcFirstLastPara="0" vertOverflow="overflow" horzOverflow="overflow" vert="horz" wrap="square" lIns="914400" tIns="0" rIns="1097280" bIns="0" numCol="1" spcCol="0" rtlCol="0" fromWordArt="0" anchor="t" anchorCtr="0" forceAA="0" compatLnSpc="1">
                            <a:prstTxWarp prst="textNoShape">
                              <a:avLst/>
                            </a:prstTxWarp>
                            <a:spAutoFit/>
                          </wps:bodyPr>
                        </wps:wsp>
                      </a:graphicData>
                    </a:graphic>
                    <wp14:sizeRelH relativeFrom="margin">
                      <wp14:pctWidth>115400</wp14:pctWidth>
                    </wp14:sizeRelH>
                    <wp14:sizeRelV relativeFrom="margin">
                      <wp14:pctHeight>0</wp14:pctHeight>
                    </wp14:sizeRelV>
                  </wp:anchor>
                </w:drawing>
              </mc:Choice>
              <mc:Fallback>
                <w:pict>
                  <v:shapetype w14:anchorId="3FB6F94D" id="_x0000_t202" coordsize="21600,21600" o:spt="202" path="m,l,21600r21600,l21600,xe">
                    <v:stroke joinstyle="miter"/>
                    <v:path gradientshapeok="t" o:connecttype="rect"/>
                  </v:shapetype>
                  <v:shape id="Text Box 129" o:spid="_x0000_s1026" type="#_x0000_t202" style="position:absolute;left:0;text-align:left;margin-left:0;margin-top:660.2pt;width:453pt;height:38.15pt;z-index:251661312;visibility:visible;mso-wrap-style:square;mso-width-percent:1154;mso-height-percent:0;mso-wrap-distance-left:9pt;mso-wrap-distance-top:0;mso-wrap-distance-right:9pt;mso-wrap-distance-bottom:0;mso-position-horizontal:center;mso-position-horizontal-relative:margin;mso-position-vertical:absolute;mso-position-vertical-relative:page;mso-width-percent:1154;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" filled="f" stroked="f" strokeweight=".5pt">
                    <v:textbox style="mso-fit-shape-to-text:t" inset="1in,0,86.4pt,0">
                      <w:txbxContent>
                        <w:sdt>
                          <w:sdtPr>
                            <w:rPr>
                              <w:caps/>
                              <w:color w:val="4F81BD" w:themeColor="accent1"/>
                              <w:sz w:val="28"/>
                              <w:szCs w:val="28"/>
                            </w:rPr>
                            <w:alias w:val="Subtitle"/>
                            <w:tag w:val=""/>
                            <w:id w:val="-1452929454"/>
                            <w:showingPlcHdr/>
                            <w:dataBinding w:prefixMappings="xmlns:ns0='http://purl.org/dc/elements/1.1/' xmlns:ns1='http://schemas.openxmlformats.org/package/2006/metadata/core-properties' " w:xpath="/ns1:coreProperties[1]/ns0:subject[1]" w:storeItemID="{6C3C8BC8-F283-45AE-878A-BAB7291924A1}"/>
                            <w:text/>
                          </w:sdtPr>
                          <w:sdtContent>
                            <w:p w14:paraId="3D6C90B6" w14:textId="77777777" w:rsidR="007E3618" w:rsidRDefault="007E3618">
                              <w:pPr>
                                <w:pStyle w:val="NoSpacing"/>
                                <w:spacing w:before="40" w:after="40"/>
                                <w:rPr>
                                  <w:caps/>
                                  <w:color w:val="4F81BD" w:themeColor="accent1"/>
                                  <w:sz w:val="28"/>
                                  <w:szCs w:val="28"/>
                                </w:rPr>
                              </w:pPr>
                              <w:r>
                                <w:rPr>
                                  <w:caps/>
                                  <w:color w:val="4F81BD" w:themeColor="accent1"/>
                                  <w:sz w:val="28"/>
                                  <w:szCs w:val="28"/>
                                </w:rPr>
                                <w:t xml:space="preserve">     </w:t>
                              </w:r>
                            </w:p>
                          </w:sdtContent>
                        </w:sdt>
                      </w:txbxContent>
                    </v:textbox>
                    <w10:wrap type="square" anchorx="margin" anchory="page"/>
                  </v:shape>
                </w:pict>
              </mc:Fallback>
            </mc:AlternateContent>
          </w:r>
          <w:r w:rsidR="007E3618" w:rsidRPr="00812387">
            <w:rPr>
              <w:rFonts w:ascii="Times New Roman" w:eastAsiaTheme="minorEastAsia" w:hAnsi="Times New Roman" w:cs="Times New Roman"/>
              <w:color w:val="595959" w:themeColor="text1" w:themeTint="A6"/>
              <w:sz w:val="24"/>
              <w:szCs w:val="24"/>
              <w:lang w:val="en-US"/>
            </w:rPr>
            <w:br w:type="page"/>
          </w:r>
        </w:p>
      </w:sdtContent>
    </w:sdt>
    <w:p w14:paraId="57D5ACEA" w14:textId="434ECA45" w:rsidR="00857EDF" w:rsidRPr="00812387" w:rsidRDefault="005806A2" w:rsidP="00307D21">
      <w:pPr>
        <w:spacing w:line="360" w:lineRule="auto"/>
        <w:rPr>
          <w:rFonts w:ascii="Times New Roman" w:eastAsia="Times New Roman" w:hAnsi="Times New Roman" w:cs="Times New Roman"/>
          <w:b/>
          <w:bCs/>
          <w:sz w:val="28"/>
          <w:szCs w:val="28"/>
          <w:u w:val="single"/>
        </w:rPr>
      </w:pPr>
      <w:r w:rsidRPr="00812387">
        <w:rPr>
          <w:rFonts w:ascii="Times New Roman" w:eastAsia="Times New Roman" w:hAnsi="Times New Roman" w:cs="Times New Roman"/>
          <w:b/>
          <w:bCs/>
          <w:sz w:val="28"/>
          <w:szCs w:val="28"/>
          <w:u w:val="single"/>
        </w:rPr>
        <w:lastRenderedPageBreak/>
        <w:t xml:space="preserve">Abstract </w:t>
      </w:r>
    </w:p>
    <w:p w14:paraId="1FB48932" w14:textId="77777777" w:rsidR="005806A2" w:rsidRPr="00812387" w:rsidRDefault="005806A2" w:rsidP="00307D21">
      <w:pPr>
        <w:spacing w:line="360" w:lineRule="auto"/>
        <w:rPr>
          <w:rFonts w:ascii="Times New Roman" w:eastAsia="Times New Roman" w:hAnsi="Times New Roman" w:cs="Times New Roman"/>
          <w:sz w:val="24"/>
          <w:szCs w:val="24"/>
        </w:rPr>
      </w:pPr>
    </w:p>
    <w:p w14:paraId="2F7701CB" w14:textId="68ABC44E" w:rsidR="00F31E40" w:rsidRPr="00812387" w:rsidRDefault="005806A2" w:rsidP="00307D21">
      <w:pPr>
        <w:spacing w:line="360" w:lineRule="auto"/>
        <w:jc w:val="both"/>
        <w:rPr>
          <w:rFonts w:ascii="Times New Roman" w:eastAsia="Times New Roman" w:hAnsi="Times New Roman" w:cs="Times New Roman"/>
          <w:b/>
          <w:bCs/>
          <w:sz w:val="24"/>
          <w:szCs w:val="24"/>
          <w:lang w:val="en-US"/>
        </w:rPr>
      </w:pPr>
      <w:r w:rsidRPr="00812387">
        <w:rPr>
          <w:rFonts w:ascii="Times New Roman" w:eastAsia="Times New Roman" w:hAnsi="Times New Roman" w:cs="Times New Roman"/>
          <w:b/>
          <w:bCs/>
          <w:sz w:val="24"/>
          <w:szCs w:val="24"/>
          <w:lang w:val="en-US"/>
        </w:rPr>
        <w:t>Background:</w:t>
      </w:r>
      <w:r w:rsidRPr="00812387">
        <w:rPr>
          <w:rFonts w:ascii="Times New Roman" w:eastAsia="Times New Roman" w:hAnsi="Times New Roman" w:cs="Times New Roman"/>
          <w:sz w:val="24"/>
          <w:szCs w:val="24"/>
          <w:lang w:val="en-US"/>
        </w:rPr>
        <w:br/>
      </w:r>
      <w:r w:rsidR="00F31E40" w:rsidRPr="00812387">
        <w:rPr>
          <w:rFonts w:ascii="Times New Roman" w:eastAsia="Times New Roman" w:hAnsi="Times New Roman" w:cs="Times New Roman"/>
          <w:sz w:val="24"/>
          <w:szCs w:val="24"/>
          <w:lang w:val="en-US"/>
        </w:rPr>
        <w:t xml:space="preserve">Menstrual irregularities and miscarriage are among the reproductive health issues that continue to be major public health concerns, particularly in low- and middle-income nations like Bangladesh. These health issues contribute to long-term socioeconomic and developmental difficulties in addition to affecting personal well-being. Although Bangladesh's coastal regions have drawn attention due to the dangers posed by salt, semi-coastal metropolitan areas like </w:t>
      </w:r>
      <w:proofErr w:type="spellStart"/>
      <w:r w:rsidR="00F31E40" w:rsidRPr="00812387">
        <w:rPr>
          <w:rFonts w:ascii="Times New Roman" w:eastAsia="Times New Roman" w:hAnsi="Times New Roman" w:cs="Times New Roman"/>
          <w:sz w:val="24"/>
          <w:szCs w:val="24"/>
          <w:lang w:val="en-US"/>
        </w:rPr>
        <w:t>Halishahar</w:t>
      </w:r>
      <w:proofErr w:type="spellEnd"/>
      <w:r w:rsidR="00F31E40" w:rsidRPr="00812387">
        <w:rPr>
          <w:rFonts w:ascii="Times New Roman" w:eastAsia="Times New Roman" w:hAnsi="Times New Roman" w:cs="Times New Roman"/>
          <w:sz w:val="24"/>
          <w:szCs w:val="24"/>
          <w:lang w:val="en-US"/>
        </w:rPr>
        <w:t xml:space="preserve"> in Chattogram have not garnered as much attention. With an emphasis on important sociodemographic and environmental exposures, this research aimed to </w:t>
      </w:r>
      <w:r w:rsidR="00025E0A">
        <w:rPr>
          <w:rFonts w:ascii="Times New Roman" w:eastAsia="Times New Roman" w:hAnsi="Times New Roman" w:cs="Times New Roman"/>
          <w:sz w:val="24"/>
          <w:szCs w:val="24"/>
          <w:lang w:val="en-US"/>
        </w:rPr>
        <w:t>access</w:t>
      </w:r>
      <w:r w:rsidR="00F31E40" w:rsidRPr="00812387">
        <w:rPr>
          <w:rFonts w:ascii="Times New Roman" w:eastAsia="Times New Roman" w:hAnsi="Times New Roman" w:cs="Times New Roman"/>
          <w:sz w:val="24"/>
          <w:szCs w:val="24"/>
          <w:lang w:val="en-US"/>
        </w:rPr>
        <w:t xml:space="preserve"> the prevalence and determinants of reproductive health outcomes among women in </w:t>
      </w:r>
      <w:proofErr w:type="spellStart"/>
      <w:r w:rsidR="00F31E40" w:rsidRPr="00812387">
        <w:rPr>
          <w:rFonts w:ascii="Times New Roman" w:eastAsia="Times New Roman" w:hAnsi="Times New Roman" w:cs="Times New Roman"/>
          <w:sz w:val="24"/>
          <w:szCs w:val="24"/>
          <w:lang w:val="en-US"/>
        </w:rPr>
        <w:t>Halishahar</w:t>
      </w:r>
      <w:proofErr w:type="spellEnd"/>
      <w:r w:rsidR="00F31E40" w:rsidRPr="00812387">
        <w:rPr>
          <w:rFonts w:ascii="Times New Roman" w:eastAsia="Times New Roman" w:hAnsi="Times New Roman" w:cs="Times New Roman"/>
          <w:sz w:val="24"/>
          <w:szCs w:val="24"/>
          <w:lang w:val="en-US"/>
        </w:rPr>
        <w:t xml:space="preserve"> who were of reproductive age.</w:t>
      </w:r>
    </w:p>
    <w:p w14:paraId="2151FE8A" w14:textId="77777777" w:rsidR="00F31E40" w:rsidRPr="00812387" w:rsidRDefault="00F31E40" w:rsidP="00307D21">
      <w:pPr>
        <w:spacing w:line="360" w:lineRule="auto"/>
        <w:jc w:val="both"/>
        <w:rPr>
          <w:rFonts w:ascii="Times New Roman" w:eastAsia="Times New Roman" w:hAnsi="Times New Roman" w:cs="Times New Roman"/>
          <w:sz w:val="24"/>
          <w:szCs w:val="24"/>
          <w:lang w:val="en-US"/>
        </w:rPr>
      </w:pPr>
    </w:p>
    <w:p w14:paraId="118F9F94" w14:textId="7136C014" w:rsidR="00F31E40" w:rsidRPr="00812387" w:rsidRDefault="005806A2" w:rsidP="00307D21">
      <w:pPr>
        <w:spacing w:line="360" w:lineRule="auto"/>
        <w:jc w:val="both"/>
        <w:rPr>
          <w:rFonts w:ascii="Times New Roman" w:eastAsia="Times New Roman" w:hAnsi="Times New Roman" w:cs="Times New Roman"/>
          <w:b/>
          <w:bCs/>
          <w:sz w:val="24"/>
          <w:szCs w:val="24"/>
          <w:lang w:val="en-US"/>
        </w:rPr>
      </w:pPr>
      <w:r w:rsidRPr="00812387">
        <w:rPr>
          <w:rFonts w:ascii="Times New Roman" w:eastAsia="Times New Roman" w:hAnsi="Times New Roman" w:cs="Times New Roman"/>
          <w:b/>
          <w:bCs/>
          <w:sz w:val="24"/>
          <w:szCs w:val="24"/>
          <w:lang w:val="en-US"/>
        </w:rPr>
        <w:t>Methodology:</w:t>
      </w:r>
      <w:r w:rsidRPr="00812387">
        <w:rPr>
          <w:rFonts w:ascii="Times New Roman" w:eastAsia="Times New Roman" w:hAnsi="Times New Roman" w:cs="Times New Roman"/>
          <w:sz w:val="24"/>
          <w:szCs w:val="24"/>
          <w:lang w:val="en-US"/>
        </w:rPr>
        <w:br/>
      </w:r>
      <w:r w:rsidR="00F31E40" w:rsidRPr="00812387">
        <w:rPr>
          <w:rFonts w:ascii="Times New Roman" w:eastAsia="Times New Roman" w:hAnsi="Times New Roman" w:cs="Times New Roman"/>
          <w:sz w:val="24"/>
          <w:szCs w:val="24"/>
          <w:lang w:val="en-US"/>
        </w:rPr>
        <w:t xml:space="preserve">A cross-sectional study was conducted using a structured questionnaire among 342 women of reproductive age residing in </w:t>
      </w:r>
      <w:proofErr w:type="spellStart"/>
      <w:r w:rsidR="00F31E40" w:rsidRPr="00812387">
        <w:rPr>
          <w:rFonts w:ascii="Times New Roman" w:eastAsia="Times New Roman" w:hAnsi="Times New Roman" w:cs="Times New Roman"/>
          <w:sz w:val="24"/>
          <w:szCs w:val="24"/>
          <w:lang w:val="en-US"/>
        </w:rPr>
        <w:t>Halishahar</w:t>
      </w:r>
      <w:proofErr w:type="spellEnd"/>
      <w:r w:rsidR="00F31E40" w:rsidRPr="00812387">
        <w:rPr>
          <w:rFonts w:ascii="Times New Roman" w:eastAsia="Times New Roman" w:hAnsi="Times New Roman" w:cs="Times New Roman"/>
          <w:sz w:val="24"/>
          <w:szCs w:val="24"/>
          <w:lang w:val="en-US"/>
        </w:rPr>
        <w:t>, Chattogram. A cluster random sampling technique was used to choose the participants. Environmental exposures, water and sanitation practices, sociodemographic characteristics, and reproductive health outcomes were all gathered. Patterns and relationships between independent variables and reproductive health outcomes were found using descriptive statistics and comparative analysis, which were carried out using SPSS version 25.</w:t>
      </w:r>
    </w:p>
    <w:p w14:paraId="7C5DE733" w14:textId="77777777" w:rsidR="00F31E40" w:rsidRPr="00812387" w:rsidRDefault="00F31E40" w:rsidP="00307D21">
      <w:pPr>
        <w:spacing w:line="360" w:lineRule="auto"/>
        <w:jc w:val="both"/>
        <w:rPr>
          <w:rFonts w:ascii="Times New Roman" w:eastAsia="Times New Roman" w:hAnsi="Times New Roman" w:cs="Times New Roman"/>
          <w:b/>
          <w:bCs/>
          <w:sz w:val="24"/>
          <w:szCs w:val="24"/>
          <w:lang w:val="en-US"/>
        </w:rPr>
      </w:pPr>
    </w:p>
    <w:p w14:paraId="717B7A0C" w14:textId="3DDA7333" w:rsidR="00F31E40" w:rsidRPr="00812387" w:rsidRDefault="005806A2" w:rsidP="00307D21">
      <w:pPr>
        <w:spacing w:line="360" w:lineRule="auto"/>
        <w:jc w:val="both"/>
        <w:rPr>
          <w:rFonts w:ascii="Times New Roman" w:eastAsia="Times New Roman" w:hAnsi="Times New Roman" w:cs="Times New Roman"/>
          <w:b/>
          <w:bCs/>
          <w:sz w:val="24"/>
          <w:szCs w:val="24"/>
          <w:lang w:val="en-US"/>
        </w:rPr>
      </w:pPr>
      <w:r w:rsidRPr="00812387">
        <w:rPr>
          <w:rFonts w:ascii="Times New Roman" w:eastAsia="Times New Roman" w:hAnsi="Times New Roman" w:cs="Times New Roman"/>
          <w:b/>
          <w:bCs/>
          <w:sz w:val="24"/>
          <w:szCs w:val="24"/>
          <w:lang w:val="en-US"/>
        </w:rPr>
        <w:t>Results:</w:t>
      </w:r>
      <w:r w:rsidRPr="00812387">
        <w:rPr>
          <w:rFonts w:ascii="Times New Roman" w:eastAsia="Times New Roman" w:hAnsi="Times New Roman" w:cs="Times New Roman"/>
          <w:sz w:val="24"/>
          <w:szCs w:val="24"/>
          <w:lang w:val="en-US"/>
        </w:rPr>
        <w:br/>
      </w:r>
      <w:r w:rsidR="00F31E40" w:rsidRPr="00812387">
        <w:rPr>
          <w:rFonts w:ascii="Times New Roman" w:eastAsia="Times New Roman" w:hAnsi="Times New Roman" w:cs="Times New Roman"/>
          <w:sz w:val="24"/>
          <w:szCs w:val="24"/>
          <w:lang w:val="en-US"/>
        </w:rPr>
        <w:t>The most often reported problem was irregular menstruation (30.0%), which was followed by</w:t>
      </w:r>
      <w:r w:rsidR="002631D0">
        <w:rPr>
          <w:rFonts w:ascii="Times New Roman" w:eastAsia="Times New Roman" w:hAnsi="Times New Roman" w:cs="Times New Roman"/>
          <w:sz w:val="24"/>
          <w:szCs w:val="24"/>
          <w:lang w:val="en-US"/>
        </w:rPr>
        <w:t xml:space="preserve"> </w:t>
      </w:r>
      <w:r w:rsidR="00F31E40" w:rsidRPr="00812387">
        <w:rPr>
          <w:rFonts w:ascii="Times New Roman" w:eastAsia="Times New Roman" w:hAnsi="Times New Roman" w:cs="Times New Roman"/>
          <w:sz w:val="24"/>
          <w:szCs w:val="24"/>
          <w:lang w:val="en-US"/>
        </w:rPr>
        <w:t>miscarriage (8.5%). Women with only a secondary education were most likely to experience</w:t>
      </w:r>
      <w:r w:rsidR="002631D0">
        <w:rPr>
          <w:rFonts w:ascii="Times New Roman" w:eastAsia="Times New Roman" w:hAnsi="Times New Roman" w:cs="Times New Roman"/>
          <w:sz w:val="24"/>
          <w:szCs w:val="24"/>
          <w:lang w:val="en-US"/>
        </w:rPr>
        <w:t xml:space="preserve"> </w:t>
      </w:r>
      <w:r w:rsidR="00F31E40" w:rsidRPr="00812387">
        <w:rPr>
          <w:rFonts w:ascii="Times New Roman" w:eastAsia="Times New Roman" w:hAnsi="Times New Roman" w:cs="Times New Roman"/>
          <w:sz w:val="24"/>
          <w:szCs w:val="24"/>
          <w:lang w:val="en-US"/>
        </w:rPr>
        <w:t>miscarriage (41.4%). Miscarriage rates were greater (64.7%) and irregular menstrual cycles were higher (50%), according to respondents whose family income was less than 30,000 BDT.</w:t>
      </w:r>
      <w:r w:rsidR="002631D0">
        <w:rPr>
          <w:rFonts w:ascii="Times New Roman" w:eastAsia="Times New Roman" w:hAnsi="Times New Roman" w:cs="Times New Roman"/>
          <w:sz w:val="24"/>
          <w:szCs w:val="24"/>
          <w:lang w:val="en-US"/>
        </w:rPr>
        <w:t xml:space="preserve"> </w:t>
      </w:r>
      <w:r w:rsidR="00F31E40" w:rsidRPr="00812387">
        <w:rPr>
          <w:rFonts w:ascii="Times New Roman" w:eastAsia="Times New Roman" w:hAnsi="Times New Roman" w:cs="Times New Roman"/>
          <w:sz w:val="24"/>
          <w:szCs w:val="24"/>
          <w:lang w:val="en-US"/>
        </w:rPr>
        <w:t xml:space="preserve">Age was associated with an increase in miscarriage (peaking at 34.5% among 29–35 years old). Reproductive health burdens were higher among those who had been in the area for more than five years, maybe </w:t>
      </w:r>
      <w:r w:rsidR="00E7552F" w:rsidRPr="00812387">
        <w:rPr>
          <w:rFonts w:ascii="Times New Roman" w:eastAsia="Times New Roman" w:hAnsi="Times New Roman" w:cs="Times New Roman"/>
          <w:sz w:val="24"/>
          <w:szCs w:val="24"/>
          <w:lang w:val="en-US"/>
        </w:rPr>
        <w:t>because of</w:t>
      </w:r>
      <w:r w:rsidR="00F31E40" w:rsidRPr="00812387">
        <w:rPr>
          <w:rFonts w:ascii="Times New Roman" w:eastAsia="Times New Roman" w:hAnsi="Times New Roman" w:cs="Times New Roman"/>
          <w:sz w:val="24"/>
          <w:szCs w:val="24"/>
          <w:lang w:val="en-US"/>
        </w:rPr>
        <w:t xml:space="preserve"> environmental corrosion. While 99.7% of participants had access to low-salinity water, there were discrepancies in other water-related behaviors and attitudes. 19% of </w:t>
      </w:r>
      <w:r w:rsidR="00F31E40" w:rsidRPr="00812387">
        <w:rPr>
          <w:rFonts w:ascii="Times New Roman" w:eastAsia="Times New Roman" w:hAnsi="Times New Roman" w:cs="Times New Roman"/>
          <w:sz w:val="24"/>
          <w:szCs w:val="24"/>
          <w:lang w:val="en-US"/>
        </w:rPr>
        <w:lastRenderedPageBreak/>
        <w:t>individuals noted changes in taste or odor, and 17.3% expressed concerns about water safety even though the majority reported safe drinking water and purification techniques. In this metropolitan periphery community, it was discovered that these behavioral and sociodemographic patterns had a greater impact on reproductive outcomes than low-to-moderate salinity levels.</w:t>
      </w:r>
    </w:p>
    <w:p w14:paraId="05B7C806" w14:textId="290624EF" w:rsidR="00F31E40" w:rsidRPr="00812387" w:rsidRDefault="00F31E40" w:rsidP="00307D21">
      <w:pPr>
        <w:spacing w:line="360" w:lineRule="auto"/>
        <w:jc w:val="both"/>
        <w:rPr>
          <w:rFonts w:ascii="Times New Roman" w:eastAsia="Times New Roman" w:hAnsi="Times New Roman" w:cs="Times New Roman"/>
          <w:sz w:val="24"/>
          <w:szCs w:val="24"/>
          <w:lang w:val="en-US"/>
        </w:rPr>
      </w:pPr>
    </w:p>
    <w:p w14:paraId="53A22B89" w14:textId="7634AF42" w:rsidR="00F31E40" w:rsidRPr="00812387" w:rsidRDefault="005806A2" w:rsidP="00307D21">
      <w:pPr>
        <w:spacing w:line="360" w:lineRule="auto"/>
        <w:jc w:val="both"/>
        <w:rPr>
          <w:rFonts w:ascii="Times New Roman" w:eastAsia="Times New Roman" w:hAnsi="Times New Roman" w:cs="Times New Roman"/>
          <w:b/>
          <w:bCs/>
          <w:sz w:val="24"/>
          <w:szCs w:val="24"/>
          <w:lang w:val="en-US"/>
        </w:rPr>
      </w:pPr>
      <w:r w:rsidRPr="00812387">
        <w:rPr>
          <w:rFonts w:ascii="Times New Roman" w:eastAsia="Times New Roman" w:hAnsi="Times New Roman" w:cs="Times New Roman"/>
          <w:b/>
          <w:bCs/>
          <w:sz w:val="24"/>
          <w:szCs w:val="24"/>
          <w:lang w:val="en-US"/>
        </w:rPr>
        <w:t>Conclusion:</w:t>
      </w:r>
      <w:r w:rsidRPr="00812387">
        <w:rPr>
          <w:rFonts w:ascii="Times New Roman" w:eastAsia="Times New Roman" w:hAnsi="Times New Roman" w:cs="Times New Roman"/>
          <w:sz w:val="24"/>
          <w:szCs w:val="24"/>
          <w:lang w:val="en-US"/>
        </w:rPr>
        <w:br/>
      </w:r>
      <w:r w:rsidR="00F31E40" w:rsidRPr="00812387">
        <w:rPr>
          <w:rFonts w:ascii="Times New Roman" w:eastAsia="Times New Roman" w:hAnsi="Times New Roman" w:cs="Times New Roman"/>
          <w:sz w:val="24"/>
          <w:szCs w:val="24"/>
          <w:lang w:val="en-US"/>
        </w:rPr>
        <w:t xml:space="preserve">The results show that sociodemographic vulnerabilities, such as lower income, secondary education, and long-term residence, rather than extreme environmental exposures like salt, are the main factors influencing reproductive health outcomes in </w:t>
      </w:r>
      <w:proofErr w:type="spellStart"/>
      <w:r w:rsidR="00F31E40" w:rsidRPr="00812387">
        <w:rPr>
          <w:rFonts w:ascii="Times New Roman" w:eastAsia="Times New Roman" w:hAnsi="Times New Roman" w:cs="Times New Roman"/>
          <w:sz w:val="24"/>
          <w:szCs w:val="24"/>
          <w:lang w:val="en-US"/>
        </w:rPr>
        <w:t>Halishahar</w:t>
      </w:r>
      <w:proofErr w:type="spellEnd"/>
      <w:r w:rsidR="00F31E40" w:rsidRPr="00812387">
        <w:rPr>
          <w:rFonts w:ascii="Times New Roman" w:eastAsia="Times New Roman" w:hAnsi="Times New Roman" w:cs="Times New Roman"/>
          <w:sz w:val="24"/>
          <w:szCs w:val="24"/>
          <w:lang w:val="en-US"/>
        </w:rPr>
        <w:t xml:space="preserve">. Reproductive health problems in </w:t>
      </w:r>
      <w:proofErr w:type="spellStart"/>
      <w:r w:rsidR="00F31E40" w:rsidRPr="00812387">
        <w:rPr>
          <w:rFonts w:ascii="Times New Roman" w:eastAsia="Times New Roman" w:hAnsi="Times New Roman" w:cs="Times New Roman"/>
          <w:sz w:val="24"/>
          <w:szCs w:val="24"/>
          <w:lang w:val="en-US"/>
        </w:rPr>
        <w:t>Halishahar</w:t>
      </w:r>
      <w:proofErr w:type="spellEnd"/>
      <w:r w:rsidR="00F31E40" w:rsidRPr="00812387">
        <w:rPr>
          <w:rFonts w:ascii="Times New Roman" w:eastAsia="Times New Roman" w:hAnsi="Times New Roman" w:cs="Times New Roman"/>
          <w:sz w:val="24"/>
          <w:szCs w:val="24"/>
          <w:lang w:val="en-US"/>
        </w:rPr>
        <w:t xml:space="preserve"> can be lessened with targeted health education, increased access to gynecological services, and ongoing water quality monitoring. </w:t>
      </w:r>
    </w:p>
    <w:p w14:paraId="3BDC8555" w14:textId="53C53D76" w:rsidR="007E3618" w:rsidRPr="00812387" w:rsidRDefault="007E3618" w:rsidP="00307D21">
      <w:pPr>
        <w:spacing w:line="360" w:lineRule="auto"/>
        <w:rPr>
          <w:rFonts w:ascii="Times New Roman" w:eastAsia="Times New Roman" w:hAnsi="Times New Roman" w:cs="Times New Roman"/>
          <w:sz w:val="24"/>
          <w:szCs w:val="24"/>
        </w:rPr>
      </w:pPr>
    </w:p>
    <w:p w14:paraId="6DD8A499" w14:textId="77777777" w:rsidR="00DD655A" w:rsidRPr="00812387" w:rsidRDefault="00DD655A" w:rsidP="00307D21">
      <w:pPr>
        <w:spacing w:line="360" w:lineRule="auto"/>
        <w:rPr>
          <w:rFonts w:ascii="Times New Roman" w:eastAsiaTheme="majorEastAsia" w:hAnsi="Times New Roman" w:cs="Times New Roman"/>
          <w:b/>
          <w:bCs/>
          <w:color w:val="000000" w:themeColor="text1"/>
          <w:sz w:val="26"/>
          <w:szCs w:val="26"/>
          <w:lang w:val="en-US"/>
        </w:rPr>
      </w:pPr>
      <w:r w:rsidRPr="00812387">
        <w:rPr>
          <w:rFonts w:ascii="Times New Roman" w:hAnsi="Times New Roman" w:cs="Times New Roman"/>
          <w:b/>
          <w:bCs/>
          <w:color w:val="000000" w:themeColor="text1"/>
          <w:sz w:val="26"/>
          <w:szCs w:val="26"/>
        </w:rPr>
        <w:br w:type="page"/>
      </w:r>
    </w:p>
    <w:p w14:paraId="63B3D593" w14:textId="3CE665B5" w:rsidR="00A4658A" w:rsidRPr="00812387" w:rsidRDefault="00A4658A" w:rsidP="00307D21">
      <w:pPr>
        <w:pStyle w:val="TOCHeading"/>
        <w:spacing w:line="360" w:lineRule="auto"/>
        <w:jc w:val="center"/>
        <w:rPr>
          <w:rFonts w:ascii="Times New Roman" w:hAnsi="Times New Roman" w:cs="Times New Roman"/>
          <w:b/>
          <w:bCs/>
          <w:color w:val="000000" w:themeColor="text1"/>
          <w:sz w:val="26"/>
          <w:szCs w:val="26"/>
        </w:rPr>
      </w:pPr>
      <w:r w:rsidRPr="00812387">
        <w:rPr>
          <w:rFonts w:ascii="Times New Roman" w:hAnsi="Times New Roman" w:cs="Times New Roman"/>
          <w:b/>
          <w:bCs/>
          <w:color w:val="000000" w:themeColor="text1"/>
          <w:sz w:val="26"/>
          <w:szCs w:val="26"/>
        </w:rPr>
        <w:lastRenderedPageBreak/>
        <w:t xml:space="preserve">Acknowledgement </w:t>
      </w:r>
    </w:p>
    <w:p w14:paraId="1E7AF517" w14:textId="77777777" w:rsidR="00A4658A" w:rsidRPr="00812387" w:rsidRDefault="00A4658A" w:rsidP="00307D21">
      <w:pPr>
        <w:spacing w:line="360" w:lineRule="auto"/>
        <w:rPr>
          <w:rFonts w:ascii="Times New Roman" w:hAnsi="Times New Roman" w:cs="Times New Roman"/>
          <w:lang w:val="en-US"/>
        </w:rPr>
      </w:pPr>
    </w:p>
    <w:p w14:paraId="494E48E8" w14:textId="68B762A0" w:rsidR="00A4658A" w:rsidRPr="00812387" w:rsidRDefault="00A4658A"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t>I would like to thank Asian University for Women for making this research project possible, which is an essential step toward achieving my Bachelor of Science in Public Health Studies. I deeply appreciate the university's vision in integrating the senior thesis into its academic curriculum, providing students with a valuable opportunity for intellectual growth and inquiry.</w:t>
      </w:r>
    </w:p>
    <w:p w14:paraId="0C150BE5" w14:textId="77777777" w:rsidR="00A4658A" w:rsidRPr="00812387" w:rsidRDefault="00A4658A" w:rsidP="00307D21">
      <w:pPr>
        <w:spacing w:line="360" w:lineRule="auto"/>
        <w:jc w:val="both"/>
        <w:rPr>
          <w:rFonts w:ascii="Times New Roman" w:hAnsi="Times New Roman" w:cs="Times New Roman"/>
          <w:sz w:val="24"/>
          <w:szCs w:val="24"/>
          <w:lang w:val="en-US"/>
        </w:rPr>
      </w:pPr>
    </w:p>
    <w:p w14:paraId="5B4FBC27" w14:textId="2745ED16" w:rsidR="00A4658A" w:rsidRPr="00812387" w:rsidRDefault="00A4658A"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t xml:space="preserve">My sincere gratitude goes to my professors, Dr. Mohiuddin Ahsanul Kabir Chowdhury, and Dr. Tuhin Biswas, for their continuous support and mentorship throughout this </w:t>
      </w:r>
      <w:r w:rsidR="000D3D66" w:rsidRPr="00812387">
        <w:rPr>
          <w:rFonts w:ascii="Times New Roman" w:hAnsi="Times New Roman" w:cs="Times New Roman"/>
          <w:sz w:val="24"/>
          <w:szCs w:val="24"/>
          <w:lang w:val="en-US"/>
        </w:rPr>
        <w:t>research</w:t>
      </w:r>
      <w:r w:rsidRPr="00812387">
        <w:rPr>
          <w:rFonts w:ascii="Times New Roman" w:hAnsi="Times New Roman" w:cs="Times New Roman"/>
          <w:sz w:val="24"/>
          <w:szCs w:val="24"/>
          <w:lang w:val="en-US"/>
        </w:rPr>
        <w:t>. Their expertise and guidance played a crucial role in shaping the focus and depth of this research.</w:t>
      </w:r>
    </w:p>
    <w:p w14:paraId="11DD56E5" w14:textId="77777777" w:rsidR="00A4658A" w:rsidRPr="00812387" w:rsidRDefault="00A4658A" w:rsidP="00307D21">
      <w:pPr>
        <w:spacing w:line="360" w:lineRule="auto"/>
        <w:jc w:val="both"/>
        <w:rPr>
          <w:rFonts w:ascii="Times New Roman" w:hAnsi="Times New Roman" w:cs="Times New Roman"/>
          <w:sz w:val="24"/>
          <w:szCs w:val="24"/>
          <w:lang w:val="en-US"/>
        </w:rPr>
      </w:pPr>
    </w:p>
    <w:p w14:paraId="1CF21623" w14:textId="13EECB09" w:rsidR="00A4658A" w:rsidRPr="00812387" w:rsidRDefault="00A4658A"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t xml:space="preserve">I am also profoundly grateful to my parents for their unwavering support, patience, and belief in my abilities. Their encouragement has been a constant source of strength throughout this journey. Additionally, I extend my heartfelt thanks to my </w:t>
      </w:r>
      <w:r w:rsidR="00C068F6">
        <w:rPr>
          <w:rFonts w:ascii="Times New Roman" w:hAnsi="Times New Roman" w:cs="Times New Roman"/>
          <w:sz w:val="24"/>
          <w:szCs w:val="24"/>
          <w:lang w:val="en-US"/>
        </w:rPr>
        <w:t xml:space="preserve">research assistants and </w:t>
      </w:r>
      <w:r w:rsidRPr="00812387">
        <w:rPr>
          <w:rFonts w:ascii="Times New Roman" w:hAnsi="Times New Roman" w:cs="Times New Roman"/>
          <w:sz w:val="24"/>
          <w:szCs w:val="24"/>
          <w:lang w:val="en-US"/>
        </w:rPr>
        <w:t>peers for their cooperation, constructive feedback, and motivation, all of which have enriched my academic experience.</w:t>
      </w:r>
    </w:p>
    <w:p w14:paraId="0FB4A4D0" w14:textId="77777777" w:rsidR="00A4658A" w:rsidRPr="00812387" w:rsidRDefault="00A4658A" w:rsidP="00307D21">
      <w:pPr>
        <w:spacing w:line="360" w:lineRule="auto"/>
        <w:jc w:val="both"/>
        <w:rPr>
          <w:rFonts w:ascii="Times New Roman" w:hAnsi="Times New Roman" w:cs="Times New Roman"/>
          <w:sz w:val="24"/>
          <w:szCs w:val="24"/>
          <w:lang w:val="en-US"/>
        </w:rPr>
      </w:pPr>
    </w:p>
    <w:p w14:paraId="0E47FAC2" w14:textId="6AC5A465" w:rsidR="00A4658A" w:rsidRPr="00812387" w:rsidRDefault="00A4658A"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t xml:space="preserve">Finally, I would like to acknowledge all </w:t>
      </w:r>
      <w:r w:rsidR="000D3D66" w:rsidRPr="00812387">
        <w:rPr>
          <w:rFonts w:ascii="Times New Roman" w:hAnsi="Times New Roman" w:cs="Times New Roman"/>
          <w:sz w:val="24"/>
          <w:szCs w:val="24"/>
          <w:lang w:val="en-US"/>
        </w:rPr>
        <w:t xml:space="preserve">participants </w:t>
      </w:r>
      <w:r w:rsidRPr="00812387">
        <w:rPr>
          <w:rFonts w:ascii="Times New Roman" w:hAnsi="Times New Roman" w:cs="Times New Roman"/>
          <w:sz w:val="24"/>
          <w:szCs w:val="24"/>
          <w:lang w:val="en-US"/>
        </w:rPr>
        <w:t>that contributed to the successful completion of this research. This thesis would not have been possible without their invaluable support.</w:t>
      </w:r>
    </w:p>
    <w:p w14:paraId="5A19BBA6" w14:textId="77777777" w:rsidR="00050C71" w:rsidRPr="00812387" w:rsidRDefault="00050C71" w:rsidP="00307D21">
      <w:pPr>
        <w:spacing w:line="360" w:lineRule="auto"/>
        <w:jc w:val="both"/>
        <w:rPr>
          <w:rFonts w:ascii="Times New Roman" w:eastAsia="Times New Roman" w:hAnsi="Times New Roman" w:cs="Times New Roman"/>
          <w:sz w:val="24"/>
          <w:szCs w:val="24"/>
        </w:rPr>
      </w:pPr>
    </w:p>
    <w:p w14:paraId="52D6CB6D" w14:textId="2B2F653D" w:rsidR="00DD655A" w:rsidRPr="00812387" w:rsidRDefault="00DD655A" w:rsidP="00307D21">
      <w:p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br w:type="page"/>
      </w:r>
    </w:p>
    <w:p w14:paraId="544B9F1D" w14:textId="77777777" w:rsidR="00050C71" w:rsidRPr="00812387" w:rsidRDefault="00050C71" w:rsidP="00307D21">
      <w:pPr>
        <w:spacing w:line="360" w:lineRule="auto"/>
        <w:rPr>
          <w:rFonts w:ascii="Times New Roman" w:eastAsia="Times New Roman" w:hAnsi="Times New Roman" w:cs="Times New Roman"/>
          <w:sz w:val="24"/>
          <w:szCs w:val="24"/>
        </w:rPr>
      </w:pPr>
    </w:p>
    <w:sdt>
      <w:sdtPr>
        <w:rPr>
          <w:rFonts w:ascii="Times New Roman" w:eastAsia="Arial" w:hAnsi="Times New Roman" w:cs="Times New Roman"/>
          <w:color w:val="auto"/>
          <w:sz w:val="22"/>
          <w:szCs w:val="22"/>
          <w:lang w:val="en"/>
        </w:rPr>
        <w:id w:val="-1023941364"/>
        <w:docPartObj>
          <w:docPartGallery w:val="Table of Contents"/>
          <w:docPartUnique/>
        </w:docPartObj>
      </w:sdtPr>
      <w:sdtEndPr>
        <w:rPr>
          <w:b/>
          <w:bCs/>
          <w:noProof/>
          <w:sz w:val="24"/>
          <w:szCs w:val="24"/>
        </w:rPr>
      </w:sdtEndPr>
      <w:sdtContent>
        <w:p w14:paraId="0CB65972" w14:textId="786013CC" w:rsidR="00050C71" w:rsidRPr="00812387" w:rsidRDefault="000D3D66" w:rsidP="00307D21">
          <w:pPr>
            <w:pStyle w:val="TOCHeading"/>
            <w:spacing w:line="360" w:lineRule="auto"/>
            <w:jc w:val="center"/>
            <w:rPr>
              <w:rFonts w:ascii="Times New Roman" w:hAnsi="Times New Roman" w:cs="Times New Roman"/>
              <w:b/>
              <w:bCs/>
              <w:color w:val="000000" w:themeColor="text1"/>
              <w:sz w:val="26"/>
              <w:szCs w:val="26"/>
            </w:rPr>
          </w:pPr>
          <w:r w:rsidRPr="00812387">
            <w:rPr>
              <w:rFonts w:ascii="Times New Roman" w:eastAsia="Arial" w:hAnsi="Times New Roman" w:cs="Times New Roman"/>
              <w:b/>
              <w:bCs/>
              <w:color w:val="000000" w:themeColor="text1"/>
              <w:sz w:val="26"/>
              <w:szCs w:val="26"/>
              <w:lang w:val="en"/>
            </w:rPr>
            <w:t xml:space="preserve">Table of </w:t>
          </w:r>
          <w:r w:rsidR="00050C71" w:rsidRPr="00812387">
            <w:rPr>
              <w:rFonts w:ascii="Times New Roman" w:hAnsi="Times New Roman" w:cs="Times New Roman"/>
              <w:b/>
              <w:bCs/>
              <w:color w:val="000000" w:themeColor="text1"/>
              <w:sz w:val="26"/>
              <w:szCs w:val="26"/>
            </w:rPr>
            <w:t>Contents</w:t>
          </w:r>
        </w:p>
        <w:p w14:paraId="4BB83727" w14:textId="77777777" w:rsidR="00050C71" w:rsidRPr="00812387" w:rsidRDefault="00050C71" w:rsidP="00307D21">
          <w:pPr>
            <w:spacing w:line="360" w:lineRule="auto"/>
            <w:rPr>
              <w:rFonts w:ascii="Times New Roman" w:hAnsi="Times New Roman" w:cs="Times New Roman"/>
              <w:lang w:val="en-US"/>
            </w:rPr>
          </w:pPr>
        </w:p>
        <w:p w14:paraId="2B550326" w14:textId="6EF63C41" w:rsidR="005B1DEE" w:rsidRPr="00BA3E52" w:rsidRDefault="00050C71" w:rsidP="00307D21">
          <w:pPr>
            <w:pStyle w:val="TOC1"/>
            <w:spacing w:line="360" w:lineRule="auto"/>
            <w:rPr>
              <w:rFonts w:ascii="Times New Roman" w:eastAsiaTheme="minorEastAsia" w:hAnsi="Times New Roman" w:cs="Times New Roman"/>
              <w:noProof/>
              <w:kern w:val="2"/>
              <w:sz w:val="24"/>
              <w:szCs w:val="24"/>
              <w:lang w:val="en-US"/>
              <w14:ligatures w14:val="standardContextual"/>
            </w:rPr>
          </w:pPr>
          <w:r w:rsidRPr="00BA3E52">
            <w:rPr>
              <w:rFonts w:ascii="Times New Roman" w:hAnsi="Times New Roman" w:cs="Times New Roman"/>
              <w:sz w:val="24"/>
              <w:szCs w:val="24"/>
            </w:rPr>
            <w:fldChar w:fldCharType="begin"/>
          </w:r>
          <w:r w:rsidRPr="00BA3E52">
            <w:rPr>
              <w:rFonts w:ascii="Times New Roman" w:hAnsi="Times New Roman" w:cs="Times New Roman"/>
              <w:sz w:val="24"/>
              <w:szCs w:val="24"/>
            </w:rPr>
            <w:instrText xml:space="preserve"> TOC \o "1-3" \h \z \u </w:instrText>
          </w:r>
          <w:r w:rsidRPr="00BA3E52">
            <w:rPr>
              <w:rFonts w:ascii="Times New Roman" w:hAnsi="Times New Roman" w:cs="Times New Roman"/>
              <w:sz w:val="24"/>
              <w:szCs w:val="24"/>
            </w:rPr>
            <w:fldChar w:fldCharType="separate"/>
          </w:r>
          <w:hyperlink w:anchor="_Toc193918522" w:history="1">
            <w:r w:rsidR="005B1DEE" w:rsidRPr="00BA3E52">
              <w:rPr>
                <w:rStyle w:val="Hyperlink"/>
                <w:rFonts w:ascii="Times New Roman" w:hAnsi="Times New Roman" w:cs="Times New Roman"/>
                <w:noProof/>
                <w:sz w:val="24"/>
                <w:szCs w:val="24"/>
              </w:rPr>
              <w:t>Introduction</w:t>
            </w:r>
            <w:r w:rsidR="005B1DEE" w:rsidRPr="00BA3E52">
              <w:rPr>
                <w:rFonts w:ascii="Times New Roman" w:hAnsi="Times New Roman" w:cs="Times New Roman"/>
                <w:noProof/>
                <w:webHidden/>
                <w:sz w:val="24"/>
                <w:szCs w:val="24"/>
              </w:rPr>
              <w:tab/>
            </w:r>
            <w:r w:rsidR="005B1DEE" w:rsidRPr="00BA3E52">
              <w:rPr>
                <w:rFonts w:ascii="Times New Roman" w:hAnsi="Times New Roman" w:cs="Times New Roman"/>
                <w:noProof/>
                <w:webHidden/>
                <w:sz w:val="24"/>
                <w:szCs w:val="24"/>
              </w:rPr>
              <w:fldChar w:fldCharType="begin"/>
            </w:r>
            <w:r w:rsidR="005B1DEE" w:rsidRPr="00BA3E52">
              <w:rPr>
                <w:rFonts w:ascii="Times New Roman" w:hAnsi="Times New Roman" w:cs="Times New Roman"/>
                <w:noProof/>
                <w:webHidden/>
                <w:sz w:val="24"/>
                <w:szCs w:val="24"/>
              </w:rPr>
              <w:instrText xml:space="preserve"> PAGEREF _Toc193918522 \h </w:instrText>
            </w:r>
            <w:r w:rsidR="005B1DEE" w:rsidRPr="00BA3E52">
              <w:rPr>
                <w:rFonts w:ascii="Times New Roman" w:hAnsi="Times New Roman" w:cs="Times New Roman"/>
                <w:noProof/>
                <w:webHidden/>
                <w:sz w:val="24"/>
                <w:szCs w:val="24"/>
              </w:rPr>
            </w:r>
            <w:r w:rsidR="005B1DEE" w:rsidRPr="00BA3E52">
              <w:rPr>
                <w:rFonts w:ascii="Times New Roman" w:hAnsi="Times New Roman" w:cs="Times New Roman"/>
                <w:noProof/>
                <w:webHidden/>
                <w:sz w:val="24"/>
                <w:szCs w:val="24"/>
              </w:rPr>
              <w:fldChar w:fldCharType="separate"/>
            </w:r>
            <w:r w:rsidR="000C6254" w:rsidRPr="00BA3E52">
              <w:rPr>
                <w:rFonts w:ascii="Times New Roman" w:hAnsi="Times New Roman" w:cs="Times New Roman"/>
                <w:noProof/>
                <w:webHidden/>
                <w:sz w:val="24"/>
                <w:szCs w:val="24"/>
              </w:rPr>
              <w:t>5</w:t>
            </w:r>
            <w:r w:rsidR="005B1DEE" w:rsidRPr="00BA3E52">
              <w:rPr>
                <w:rFonts w:ascii="Times New Roman" w:hAnsi="Times New Roman" w:cs="Times New Roman"/>
                <w:noProof/>
                <w:webHidden/>
                <w:sz w:val="24"/>
                <w:szCs w:val="24"/>
              </w:rPr>
              <w:fldChar w:fldCharType="end"/>
            </w:r>
          </w:hyperlink>
        </w:p>
        <w:p w14:paraId="776692FB" w14:textId="7C10376E" w:rsidR="005B1DEE" w:rsidRPr="00BA3E52" w:rsidRDefault="005B1DEE" w:rsidP="00307D21">
          <w:pPr>
            <w:pStyle w:val="TOC1"/>
            <w:spacing w:line="360" w:lineRule="auto"/>
            <w:rPr>
              <w:rFonts w:ascii="Times New Roman" w:eastAsiaTheme="minorEastAsia" w:hAnsi="Times New Roman" w:cs="Times New Roman"/>
              <w:noProof/>
              <w:kern w:val="2"/>
              <w:sz w:val="24"/>
              <w:szCs w:val="24"/>
              <w:lang w:val="en-US"/>
              <w14:ligatures w14:val="standardContextual"/>
            </w:rPr>
          </w:pPr>
          <w:hyperlink w:anchor="_Toc193918523" w:history="1">
            <w:r w:rsidRPr="00BA3E52">
              <w:rPr>
                <w:rStyle w:val="Hyperlink"/>
                <w:rFonts w:ascii="Times New Roman" w:hAnsi="Times New Roman" w:cs="Times New Roman"/>
                <w:noProof/>
                <w:sz w:val="24"/>
                <w:szCs w:val="24"/>
              </w:rPr>
              <w:t>Methodology</w:t>
            </w:r>
            <w:r w:rsidRPr="00BA3E52">
              <w:rPr>
                <w:rFonts w:ascii="Times New Roman" w:hAnsi="Times New Roman" w:cs="Times New Roman"/>
                <w:noProof/>
                <w:webHidden/>
                <w:sz w:val="24"/>
                <w:szCs w:val="24"/>
              </w:rPr>
              <w:tab/>
            </w:r>
            <w:r w:rsidRPr="00BA3E52">
              <w:rPr>
                <w:rFonts w:ascii="Times New Roman" w:hAnsi="Times New Roman" w:cs="Times New Roman"/>
                <w:noProof/>
                <w:webHidden/>
                <w:sz w:val="24"/>
                <w:szCs w:val="24"/>
              </w:rPr>
              <w:fldChar w:fldCharType="begin"/>
            </w:r>
            <w:r w:rsidRPr="00BA3E52">
              <w:rPr>
                <w:rFonts w:ascii="Times New Roman" w:hAnsi="Times New Roman" w:cs="Times New Roman"/>
                <w:noProof/>
                <w:webHidden/>
                <w:sz w:val="24"/>
                <w:szCs w:val="24"/>
              </w:rPr>
              <w:instrText xml:space="preserve"> PAGEREF _Toc193918523 \h </w:instrText>
            </w:r>
            <w:r w:rsidRPr="00BA3E52">
              <w:rPr>
                <w:rFonts w:ascii="Times New Roman" w:hAnsi="Times New Roman" w:cs="Times New Roman"/>
                <w:noProof/>
                <w:webHidden/>
                <w:sz w:val="24"/>
                <w:szCs w:val="24"/>
              </w:rPr>
            </w:r>
            <w:r w:rsidRPr="00BA3E52">
              <w:rPr>
                <w:rFonts w:ascii="Times New Roman" w:hAnsi="Times New Roman" w:cs="Times New Roman"/>
                <w:noProof/>
                <w:webHidden/>
                <w:sz w:val="24"/>
                <w:szCs w:val="24"/>
              </w:rPr>
              <w:fldChar w:fldCharType="separate"/>
            </w:r>
            <w:r w:rsidR="000C6254" w:rsidRPr="00BA3E52">
              <w:rPr>
                <w:rFonts w:ascii="Times New Roman" w:hAnsi="Times New Roman" w:cs="Times New Roman"/>
                <w:noProof/>
                <w:webHidden/>
                <w:sz w:val="24"/>
                <w:szCs w:val="24"/>
              </w:rPr>
              <w:t>9</w:t>
            </w:r>
            <w:r w:rsidRPr="00BA3E52">
              <w:rPr>
                <w:rFonts w:ascii="Times New Roman" w:hAnsi="Times New Roman" w:cs="Times New Roman"/>
                <w:noProof/>
                <w:webHidden/>
                <w:sz w:val="24"/>
                <w:szCs w:val="24"/>
              </w:rPr>
              <w:fldChar w:fldCharType="end"/>
            </w:r>
          </w:hyperlink>
        </w:p>
        <w:p w14:paraId="3521A0A5" w14:textId="404ACF36" w:rsidR="005B1DEE" w:rsidRPr="00BA3E52" w:rsidRDefault="005B1DEE" w:rsidP="00307D21">
          <w:pPr>
            <w:pStyle w:val="TOC1"/>
            <w:spacing w:line="360" w:lineRule="auto"/>
            <w:rPr>
              <w:rFonts w:ascii="Times New Roman" w:eastAsiaTheme="minorEastAsia" w:hAnsi="Times New Roman" w:cs="Times New Roman"/>
              <w:noProof/>
              <w:kern w:val="2"/>
              <w:sz w:val="24"/>
              <w:szCs w:val="24"/>
              <w:lang w:val="en-US"/>
              <w14:ligatures w14:val="standardContextual"/>
            </w:rPr>
          </w:pPr>
          <w:hyperlink w:anchor="_Toc193918524" w:history="1">
            <w:r w:rsidRPr="00BA3E52">
              <w:rPr>
                <w:rStyle w:val="Hyperlink"/>
                <w:rFonts w:ascii="Times New Roman" w:hAnsi="Times New Roman" w:cs="Times New Roman"/>
                <w:noProof/>
                <w:sz w:val="24"/>
                <w:szCs w:val="24"/>
              </w:rPr>
              <w:t>Results</w:t>
            </w:r>
            <w:r w:rsidRPr="00BA3E52">
              <w:rPr>
                <w:rFonts w:ascii="Times New Roman" w:hAnsi="Times New Roman" w:cs="Times New Roman"/>
                <w:noProof/>
                <w:webHidden/>
                <w:sz w:val="24"/>
                <w:szCs w:val="24"/>
              </w:rPr>
              <w:tab/>
            </w:r>
            <w:r w:rsidRPr="00BA3E52">
              <w:rPr>
                <w:rFonts w:ascii="Times New Roman" w:hAnsi="Times New Roman" w:cs="Times New Roman"/>
                <w:noProof/>
                <w:webHidden/>
                <w:sz w:val="24"/>
                <w:szCs w:val="24"/>
              </w:rPr>
              <w:fldChar w:fldCharType="begin"/>
            </w:r>
            <w:r w:rsidRPr="00BA3E52">
              <w:rPr>
                <w:rFonts w:ascii="Times New Roman" w:hAnsi="Times New Roman" w:cs="Times New Roman"/>
                <w:noProof/>
                <w:webHidden/>
                <w:sz w:val="24"/>
                <w:szCs w:val="24"/>
              </w:rPr>
              <w:instrText xml:space="preserve"> PAGEREF _Toc193918524 \h </w:instrText>
            </w:r>
            <w:r w:rsidRPr="00BA3E52">
              <w:rPr>
                <w:rFonts w:ascii="Times New Roman" w:hAnsi="Times New Roman" w:cs="Times New Roman"/>
                <w:noProof/>
                <w:webHidden/>
                <w:sz w:val="24"/>
                <w:szCs w:val="24"/>
              </w:rPr>
            </w:r>
            <w:r w:rsidRPr="00BA3E52">
              <w:rPr>
                <w:rFonts w:ascii="Times New Roman" w:hAnsi="Times New Roman" w:cs="Times New Roman"/>
                <w:noProof/>
                <w:webHidden/>
                <w:sz w:val="24"/>
                <w:szCs w:val="24"/>
              </w:rPr>
              <w:fldChar w:fldCharType="separate"/>
            </w:r>
            <w:r w:rsidR="000C6254" w:rsidRPr="00BA3E52">
              <w:rPr>
                <w:rFonts w:ascii="Times New Roman" w:hAnsi="Times New Roman" w:cs="Times New Roman"/>
                <w:noProof/>
                <w:webHidden/>
                <w:sz w:val="24"/>
                <w:szCs w:val="24"/>
              </w:rPr>
              <w:t>17</w:t>
            </w:r>
            <w:r w:rsidRPr="00BA3E52">
              <w:rPr>
                <w:rFonts w:ascii="Times New Roman" w:hAnsi="Times New Roman" w:cs="Times New Roman"/>
                <w:noProof/>
                <w:webHidden/>
                <w:sz w:val="24"/>
                <w:szCs w:val="24"/>
              </w:rPr>
              <w:fldChar w:fldCharType="end"/>
            </w:r>
          </w:hyperlink>
        </w:p>
        <w:p w14:paraId="661C9E59" w14:textId="3349171A" w:rsidR="005B1DEE" w:rsidRPr="00BA3E52" w:rsidRDefault="005B1DEE" w:rsidP="00307D21">
          <w:pPr>
            <w:pStyle w:val="TOC1"/>
            <w:spacing w:line="360" w:lineRule="auto"/>
            <w:rPr>
              <w:rFonts w:ascii="Times New Roman" w:eastAsiaTheme="minorEastAsia" w:hAnsi="Times New Roman" w:cs="Times New Roman"/>
              <w:noProof/>
              <w:kern w:val="2"/>
              <w:sz w:val="24"/>
              <w:szCs w:val="24"/>
              <w:lang w:val="en-US"/>
              <w14:ligatures w14:val="standardContextual"/>
            </w:rPr>
          </w:pPr>
          <w:hyperlink w:anchor="_Toc193918525" w:history="1">
            <w:r w:rsidRPr="00BA3E52">
              <w:rPr>
                <w:rStyle w:val="Hyperlink"/>
                <w:rFonts w:ascii="Times New Roman" w:hAnsi="Times New Roman" w:cs="Times New Roman"/>
                <w:noProof/>
                <w:sz w:val="24"/>
                <w:szCs w:val="24"/>
              </w:rPr>
              <w:t>Discussion</w:t>
            </w:r>
            <w:r w:rsidRPr="00BA3E52">
              <w:rPr>
                <w:rFonts w:ascii="Times New Roman" w:hAnsi="Times New Roman" w:cs="Times New Roman"/>
                <w:noProof/>
                <w:webHidden/>
                <w:sz w:val="24"/>
                <w:szCs w:val="24"/>
              </w:rPr>
              <w:tab/>
            </w:r>
            <w:r w:rsidRPr="00BA3E52">
              <w:rPr>
                <w:rFonts w:ascii="Times New Roman" w:hAnsi="Times New Roman" w:cs="Times New Roman"/>
                <w:noProof/>
                <w:webHidden/>
                <w:sz w:val="24"/>
                <w:szCs w:val="24"/>
              </w:rPr>
              <w:fldChar w:fldCharType="begin"/>
            </w:r>
            <w:r w:rsidRPr="00BA3E52">
              <w:rPr>
                <w:rFonts w:ascii="Times New Roman" w:hAnsi="Times New Roman" w:cs="Times New Roman"/>
                <w:noProof/>
                <w:webHidden/>
                <w:sz w:val="24"/>
                <w:szCs w:val="24"/>
              </w:rPr>
              <w:instrText xml:space="preserve"> PAGEREF _Toc193918525 \h </w:instrText>
            </w:r>
            <w:r w:rsidRPr="00BA3E52">
              <w:rPr>
                <w:rFonts w:ascii="Times New Roman" w:hAnsi="Times New Roman" w:cs="Times New Roman"/>
                <w:noProof/>
                <w:webHidden/>
                <w:sz w:val="24"/>
                <w:szCs w:val="24"/>
              </w:rPr>
            </w:r>
            <w:r w:rsidRPr="00BA3E52">
              <w:rPr>
                <w:rFonts w:ascii="Times New Roman" w:hAnsi="Times New Roman" w:cs="Times New Roman"/>
                <w:noProof/>
                <w:webHidden/>
                <w:sz w:val="24"/>
                <w:szCs w:val="24"/>
              </w:rPr>
              <w:fldChar w:fldCharType="separate"/>
            </w:r>
            <w:r w:rsidR="000C6254" w:rsidRPr="00BA3E52">
              <w:rPr>
                <w:rFonts w:ascii="Times New Roman" w:hAnsi="Times New Roman" w:cs="Times New Roman"/>
                <w:noProof/>
                <w:webHidden/>
                <w:sz w:val="24"/>
                <w:szCs w:val="24"/>
              </w:rPr>
              <w:t>26</w:t>
            </w:r>
            <w:r w:rsidRPr="00BA3E52">
              <w:rPr>
                <w:rFonts w:ascii="Times New Roman" w:hAnsi="Times New Roman" w:cs="Times New Roman"/>
                <w:noProof/>
                <w:webHidden/>
                <w:sz w:val="24"/>
                <w:szCs w:val="24"/>
              </w:rPr>
              <w:fldChar w:fldCharType="end"/>
            </w:r>
          </w:hyperlink>
        </w:p>
        <w:p w14:paraId="72F3B650" w14:textId="4C72BBE5" w:rsidR="005B1DEE" w:rsidRPr="00BA3E52" w:rsidRDefault="005B1DEE" w:rsidP="00307D21">
          <w:pPr>
            <w:pStyle w:val="TOC1"/>
            <w:spacing w:line="360" w:lineRule="auto"/>
            <w:rPr>
              <w:rFonts w:ascii="Times New Roman" w:eastAsiaTheme="minorEastAsia" w:hAnsi="Times New Roman" w:cs="Times New Roman"/>
              <w:noProof/>
              <w:kern w:val="2"/>
              <w:sz w:val="24"/>
              <w:szCs w:val="24"/>
              <w:lang w:val="en-US"/>
              <w14:ligatures w14:val="standardContextual"/>
            </w:rPr>
          </w:pPr>
          <w:hyperlink w:anchor="_Toc193918526" w:history="1">
            <w:r w:rsidRPr="00BA3E52">
              <w:rPr>
                <w:rStyle w:val="Hyperlink"/>
                <w:rFonts w:ascii="Times New Roman" w:hAnsi="Times New Roman" w:cs="Times New Roman"/>
                <w:noProof/>
                <w:sz w:val="24"/>
                <w:szCs w:val="24"/>
              </w:rPr>
              <w:t>Strengths and Limitations</w:t>
            </w:r>
            <w:r w:rsidRPr="00BA3E52">
              <w:rPr>
                <w:rFonts w:ascii="Times New Roman" w:hAnsi="Times New Roman" w:cs="Times New Roman"/>
                <w:noProof/>
                <w:webHidden/>
                <w:sz w:val="24"/>
                <w:szCs w:val="24"/>
              </w:rPr>
              <w:tab/>
            </w:r>
            <w:r w:rsidRPr="00BA3E52">
              <w:rPr>
                <w:rFonts w:ascii="Times New Roman" w:hAnsi="Times New Roman" w:cs="Times New Roman"/>
                <w:noProof/>
                <w:webHidden/>
                <w:sz w:val="24"/>
                <w:szCs w:val="24"/>
              </w:rPr>
              <w:fldChar w:fldCharType="begin"/>
            </w:r>
            <w:r w:rsidRPr="00BA3E52">
              <w:rPr>
                <w:rFonts w:ascii="Times New Roman" w:hAnsi="Times New Roman" w:cs="Times New Roman"/>
                <w:noProof/>
                <w:webHidden/>
                <w:sz w:val="24"/>
                <w:szCs w:val="24"/>
              </w:rPr>
              <w:instrText xml:space="preserve"> PAGEREF _Toc193918526 \h </w:instrText>
            </w:r>
            <w:r w:rsidRPr="00BA3E52">
              <w:rPr>
                <w:rFonts w:ascii="Times New Roman" w:hAnsi="Times New Roman" w:cs="Times New Roman"/>
                <w:noProof/>
                <w:webHidden/>
                <w:sz w:val="24"/>
                <w:szCs w:val="24"/>
              </w:rPr>
            </w:r>
            <w:r w:rsidRPr="00BA3E52">
              <w:rPr>
                <w:rFonts w:ascii="Times New Roman" w:hAnsi="Times New Roman" w:cs="Times New Roman"/>
                <w:noProof/>
                <w:webHidden/>
                <w:sz w:val="24"/>
                <w:szCs w:val="24"/>
              </w:rPr>
              <w:fldChar w:fldCharType="separate"/>
            </w:r>
            <w:r w:rsidR="000C6254" w:rsidRPr="00BA3E52">
              <w:rPr>
                <w:rFonts w:ascii="Times New Roman" w:hAnsi="Times New Roman" w:cs="Times New Roman"/>
                <w:noProof/>
                <w:webHidden/>
                <w:sz w:val="24"/>
                <w:szCs w:val="24"/>
              </w:rPr>
              <w:t>29</w:t>
            </w:r>
            <w:r w:rsidRPr="00BA3E52">
              <w:rPr>
                <w:rFonts w:ascii="Times New Roman" w:hAnsi="Times New Roman" w:cs="Times New Roman"/>
                <w:noProof/>
                <w:webHidden/>
                <w:sz w:val="24"/>
                <w:szCs w:val="24"/>
              </w:rPr>
              <w:fldChar w:fldCharType="end"/>
            </w:r>
          </w:hyperlink>
        </w:p>
        <w:p w14:paraId="0AA6102E" w14:textId="3A8598C7" w:rsidR="005B1DEE" w:rsidRPr="00BA3E52" w:rsidRDefault="005B1DEE" w:rsidP="00307D21">
          <w:pPr>
            <w:pStyle w:val="TOC1"/>
            <w:spacing w:line="360" w:lineRule="auto"/>
            <w:rPr>
              <w:rFonts w:ascii="Times New Roman" w:eastAsiaTheme="minorEastAsia" w:hAnsi="Times New Roman" w:cs="Times New Roman"/>
              <w:noProof/>
              <w:kern w:val="2"/>
              <w:sz w:val="24"/>
              <w:szCs w:val="24"/>
              <w:lang w:val="en-US"/>
              <w14:ligatures w14:val="standardContextual"/>
            </w:rPr>
          </w:pPr>
          <w:hyperlink w:anchor="_Toc193918527" w:history="1">
            <w:r w:rsidRPr="00BA3E52">
              <w:rPr>
                <w:rStyle w:val="Hyperlink"/>
                <w:rFonts w:ascii="Times New Roman" w:hAnsi="Times New Roman" w:cs="Times New Roman"/>
                <w:noProof/>
                <w:sz w:val="24"/>
                <w:szCs w:val="24"/>
              </w:rPr>
              <w:t>Conclusion</w:t>
            </w:r>
            <w:r w:rsidRPr="00BA3E52">
              <w:rPr>
                <w:rFonts w:ascii="Times New Roman" w:hAnsi="Times New Roman" w:cs="Times New Roman"/>
                <w:noProof/>
                <w:webHidden/>
                <w:sz w:val="24"/>
                <w:szCs w:val="24"/>
              </w:rPr>
              <w:tab/>
            </w:r>
            <w:r w:rsidRPr="00BA3E52">
              <w:rPr>
                <w:rFonts w:ascii="Times New Roman" w:hAnsi="Times New Roman" w:cs="Times New Roman"/>
                <w:noProof/>
                <w:webHidden/>
                <w:sz w:val="24"/>
                <w:szCs w:val="24"/>
              </w:rPr>
              <w:fldChar w:fldCharType="begin"/>
            </w:r>
            <w:r w:rsidRPr="00BA3E52">
              <w:rPr>
                <w:rFonts w:ascii="Times New Roman" w:hAnsi="Times New Roman" w:cs="Times New Roman"/>
                <w:noProof/>
                <w:webHidden/>
                <w:sz w:val="24"/>
                <w:szCs w:val="24"/>
              </w:rPr>
              <w:instrText xml:space="preserve"> PAGEREF _Toc193918527 \h </w:instrText>
            </w:r>
            <w:r w:rsidRPr="00BA3E52">
              <w:rPr>
                <w:rFonts w:ascii="Times New Roman" w:hAnsi="Times New Roman" w:cs="Times New Roman"/>
                <w:noProof/>
                <w:webHidden/>
                <w:sz w:val="24"/>
                <w:szCs w:val="24"/>
              </w:rPr>
            </w:r>
            <w:r w:rsidRPr="00BA3E52">
              <w:rPr>
                <w:rFonts w:ascii="Times New Roman" w:hAnsi="Times New Roman" w:cs="Times New Roman"/>
                <w:noProof/>
                <w:webHidden/>
                <w:sz w:val="24"/>
                <w:szCs w:val="24"/>
              </w:rPr>
              <w:fldChar w:fldCharType="separate"/>
            </w:r>
            <w:r w:rsidR="000C6254" w:rsidRPr="00BA3E52">
              <w:rPr>
                <w:rFonts w:ascii="Times New Roman" w:hAnsi="Times New Roman" w:cs="Times New Roman"/>
                <w:noProof/>
                <w:webHidden/>
                <w:sz w:val="24"/>
                <w:szCs w:val="24"/>
              </w:rPr>
              <w:t>30</w:t>
            </w:r>
            <w:r w:rsidRPr="00BA3E52">
              <w:rPr>
                <w:rFonts w:ascii="Times New Roman" w:hAnsi="Times New Roman" w:cs="Times New Roman"/>
                <w:noProof/>
                <w:webHidden/>
                <w:sz w:val="24"/>
                <w:szCs w:val="24"/>
              </w:rPr>
              <w:fldChar w:fldCharType="end"/>
            </w:r>
          </w:hyperlink>
        </w:p>
        <w:p w14:paraId="1FC76498" w14:textId="4A25AA4F" w:rsidR="005B1DEE" w:rsidRPr="00BA3E52" w:rsidRDefault="005B1DEE" w:rsidP="00307D21">
          <w:pPr>
            <w:pStyle w:val="TOC1"/>
            <w:spacing w:line="360" w:lineRule="auto"/>
            <w:rPr>
              <w:rFonts w:ascii="Times New Roman" w:eastAsiaTheme="minorEastAsia" w:hAnsi="Times New Roman" w:cs="Times New Roman"/>
              <w:noProof/>
              <w:kern w:val="2"/>
              <w:sz w:val="24"/>
              <w:szCs w:val="24"/>
              <w:lang w:val="en-US"/>
              <w14:ligatures w14:val="standardContextual"/>
            </w:rPr>
          </w:pPr>
          <w:hyperlink w:anchor="_Toc193918528" w:history="1">
            <w:r w:rsidRPr="00BA3E52">
              <w:rPr>
                <w:rStyle w:val="Hyperlink"/>
                <w:rFonts w:ascii="Times New Roman" w:hAnsi="Times New Roman" w:cs="Times New Roman"/>
                <w:noProof/>
                <w:sz w:val="24"/>
                <w:szCs w:val="24"/>
              </w:rPr>
              <w:t>Recommendations</w:t>
            </w:r>
            <w:r w:rsidRPr="00BA3E52">
              <w:rPr>
                <w:rFonts w:ascii="Times New Roman" w:hAnsi="Times New Roman" w:cs="Times New Roman"/>
                <w:noProof/>
                <w:webHidden/>
                <w:sz w:val="24"/>
                <w:szCs w:val="24"/>
              </w:rPr>
              <w:tab/>
            </w:r>
            <w:r w:rsidRPr="00BA3E52">
              <w:rPr>
                <w:rFonts w:ascii="Times New Roman" w:hAnsi="Times New Roman" w:cs="Times New Roman"/>
                <w:noProof/>
                <w:webHidden/>
                <w:sz w:val="24"/>
                <w:szCs w:val="24"/>
              </w:rPr>
              <w:fldChar w:fldCharType="begin"/>
            </w:r>
            <w:r w:rsidRPr="00BA3E52">
              <w:rPr>
                <w:rFonts w:ascii="Times New Roman" w:hAnsi="Times New Roman" w:cs="Times New Roman"/>
                <w:noProof/>
                <w:webHidden/>
                <w:sz w:val="24"/>
                <w:szCs w:val="24"/>
              </w:rPr>
              <w:instrText xml:space="preserve"> PAGEREF _Toc193918528 \h </w:instrText>
            </w:r>
            <w:r w:rsidRPr="00BA3E52">
              <w:rPr>
                <w:rFonts w:ascii="Times New Roman" w:hAnsi="Times New Roman" w:cs="Times New Roman"/>
                <w:noProof/>
                <w:webHidden/>
                <w:sz w:val="24"/>
                <w:szCs w:val="24"/>
              </w:rPr>
            </w:r>
            <w:r w:rsidRPr="00BA3E52">
              <w:rPr>
                <w:rFonts w:ascii="Times New Roman" w:hAnsi="Times New Roman" w:cs="Times New Roman"/>
                <w:noProof/>
                <w:webHidden/>
                <w:sz w:val="24"/>
                <w:szCs w:val="24"/>
              </w:rPr>
              <w:fldChar w:fldCharType="separate"/>
            </w:r>
            <w:r w:rsidR="000C6254" w:rsidRPr="00BA3E52">
              <w:rPr>
                <w:rFonts w:ascii="Times New Roman" w:hAnsi="Times New Roman" w:cs="Times New Roman"/>
                <w:noProof/>
                <w:webHidden/>
                <w:sz w:val="24"/>
                <w:szCs w:val="24"/>
              </w:rPr>
              <w:t>31</w:t>
            </w:r>
            <w:r w:rsidRPr="00BA3E52">
              <w:rPr>
                <w:rFonts w:ascii="Times New Roman" w:hAnsi="Times New Roman" w:cs="Times New Roman"/>
                <w:noProof/>
                <w:webHidden/>
                <w:sz w:val="24"/>
                <w:szCs w:val="24"/>
              </w:rPr>
              <w:fldChar w:fldCharType="end"/>
            </w:r>
          </w:hyperlink>
        </w:p>
        <w:p w14:paraId="3F6AD151" w14:textId="7A6A7D00" w:rsidR="005B1DEE" w:rsidRPr="00BA3E52" w:rsidRDefault="005B1DEE" w:rsidP="00307D21">
          <w:pPr>
            <w:pStyle w:val="TOC1"/>
            <w:spacing w:line="360" w:lineRule="auto"/>
            <w:rPr>
              <w:rFonts w:ascii="Times New Roman" w:eastAsiaTheme="minorEastAsia" w:hAnsi="Times New Roman" w:cs="Times New Roman"/>
              <w:noProof/>
              <w:kern w:val="2"/>
              <w:sz w:val="24"/>
              <w:szCs w:val="24"/>
              <w:lang w:val="en-US"/>
              <w14:ligatures w14:val="standardContextual"/>
            </w:rPr>
          </w:pPr>
          <w:hyperlink w:anchor="_Toc193918529" w:history="1">
            <w:r w:rsidRPr="00BA3E52">
              <w:rPr>
                <w:rStyle w:val="Hyperlink"/>
                <w:rFonts w:ascii="Times New Roman" w:hAnsi="Times New Roman" w:cs="Times New Roman"/>
                <w:noProof/>
                <w:sz w:val="24"/>
                <w:szCs w:val="24"/>
              </w:rPr>
              <w:t>Reference</w:t>
            </w:r>
            <w:r w:rsidRPr="00BA3E52">
              <w:rPr>
                <w:rFonts w:ascii="Times New Roman" w:hAnsi="Times New Roman" w:cs="Times New Roman"/>
                <w:noProof/>
                <w:webHidden/>
                <w:sz w:val="24"/>
                <w:szCs w:val="24"/>
              </w:rPr>
              <w:tab/>
            </w:r>
            <w:r w:rsidRPr="00BA3E52">
              <w:rPr>
                <w:rFonts w:ascii="Times New Roman" w:hAnsi="Times New Roman" w:cs="Times New Roman"/>
                <w:noProof/>
                <w:webHidden/>
                <w:sz w:val="24"/>
                <w:szCs w:val="24"/>
              </w:rPr>
              <w:fldChar w:fldCharType="begin"/>
            </w:r>
            <w:r w:rsidRPr="00BA3E52">
              <w:rPr>
                <w:rFonts w:ascii="Times New Roman" w:hAnsi="Times New Roman" w:cs="Times New Roman"/>
                <w:noProof/>
                <w:webHidden/>
                <w:sz w:val="24"/>
                <w:szCs w:val="24"/>
              </w:rPr>
              <w:instrText xml:space="preserve"> PAGEREF _Toc193918529 \h </w:instrText>
            </w:r>
            <w:r w:rsidRPr="00BA3E52">
              <w:rPr>
                <w:rFonts w:ascii="Times New Roman" w:hAnsi="Times New Roman" w:cs="Times New Roman"/>
                <w:noProof/>
                <w:webHidden/>
                <w:sz w:val="24"/>
                <w:szCs w:val="24"/>
              </w:rPr>
            </w:r>
            <w:r w:rsidRPr="00BA3E52">
              <w:rPr>
                <w:rFonts w:ascii="Times New Roman" w:hAnsi="Times New Roman" w:cs="Times New Roman"/>
                <w:noProof/>
                <w:webHidden/>
                <w:sz w:val="24"/>
                <w:szCs w:val="24"/>
              </w:rPr>
              <w:fldChar w:fldCharType="separate"/>
            </w:r>
            <w:r w:rsidR="000C6254" w:rsidRPr="00BA3E52">
              <w:rPr>
                <w:rFonts w:ascii="Times New Roman" w:hAnsi="Times New Roman" w:cs="Times New Roman"/>
                <w:noProof/>
                <w:webHidden/>
                <w:sz w:val="24"/>
                <w:szCs w:val="24"/>
              </w:rPr>
              <w:t>32</w:t>
            </w:r>
            <w:r w:rsidRPr="00BA3E52">
              <w:rPr>
                <w:rFonts w:ascii="Times New Roman" w:hAnsi="Times New Roman" w:cs="Times New Roman"/>
                <w:noProof/>
                <w:webHidden/>
                <w:sz w:val="24"/>
                <w:szCs w:val="24"/>
              </w:rPr>
              <w:fldChar w:fldCharType="end"/>
            </w:r>
          </w:hyperlink>
        </w:p>
        <w:p w14:paraId="4A9219EB" w14:textId="7FECEFCE" w:rsidR="00050C71" w:rsidRPr="00BA3E52" w:rsidRDefault="00050C71" w:rsidP="00307D21">
          <w:pPr>
            <w:spacing w:line="360" w:lineRule="auto"/>
            <w:rPr>
              <w:rFonts w:ascii="Times New Roman" w:hAnsi="Times New Roman" w:cs="Times New Roman"/>
              <w:sz w:val="24"/>
              <w:szCs w:val="24"/>
            </w:rPr>
          </w:pPr>
          <w:r w:rsidRPr="00BA3E52">
            <w:rPr>
              <w:rFonts w:ascii="Times New Roman" w:hAnsi="Times New Roman" w:cs="Times New Roman"/>
              <w:b/>
              <w:bCs/>
              <w:noProof/>
              <w:sz w:val="24"/>
              <w:szCs w:val="24"/>
            </w:rPr>
            <w:fldChar w:fldCharType="end"/>
          </w:r>
        </w:p>
      </w:sdtContent>
    </w:sdt>
    <w:p w14:paraId="02B59CC0" w14:textId="2840A3C0" w:rsidR="00A4658A" w:rsidRPr="00812387" w:rsidRDefault="004736EF" w:rsidP="00307D21">
      <w:pPr>
        <w:spacing w:line="360" w:lineRule="auto"/>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br w:type="page"/>
      </w:r>
    </w:p>
    <w:p w14:paraId="0C918F07" w14:textId="77777777" w:rsidR="00DE6939" w:rsidRPr="00812387" w:rsidRDefault="00DE6939" w:rsidP="00307D21">
      <w:pPr>
        <w:widowControl w:val="0"/>
        <w:spacing w:line="360" w:lineRule="auto"/>
        <w:rPr>
          <w:rFonts w:ascii="Times New Roman" w:eastAsia="Times New Roman" w:hAnsi="Times New Roman" w:cs="Times New Roman"/>
          <w:sz w:val="24"/>
          <w:szCs w:val="24"/>
        </w:rPr>
      </w:pPr>
    </w:p>
    <w:p w14:paraId="4728AE5F" w14:textId="77777777" w:rsidR="00DE6939" w:rsidRPr="00812387" w:rsidRDefault="00DE6939" w:rsidP="00307D21">
      <w:pPr>
        <w:pStyle w:val="Title"/>
        <w:spacing w:line="360" w:lineRule="auto"/>
        <w:jc w:val="center"/>
        <w:rPr>
          <w:rStyle w:val="BookTitle"/>
          <w:rFonts w:ascii="Times New Roman" w:hAnsi="Times New Roman" w:cs="Times New Roman"/>
          <w:i w:val="0"/>
          <w:iCs w:val="0"/>
          <w:sz w:val="24"/>
          <w:szCs w:val="24"/>
        </w:rPr>
      </w:pPr>
    </w:p>
    <w:p w14:paraId="7EB66081" w14:textId="3C1A8FBF" w:rsidR="00DE6939" w:rsidRPr="00011572" w:rsidRDefault="007E3618" w:rsidP="00307D21">
      <w:pPr>
        <w:pStyle w:val="Title"/>
        <w:spacing w:line="360" w:lineRule="auto"/>
        <w:jc w:val="center"/>
        <w:rPr>
          <w:rStyle w:val="BookTitle"/>
          <w:rFonts w:ascii="Times New Roman" w:hAnsi="Times New Roman" w:cs="Times New Roman"/>
          <w:i w:val="0"/>
          <w:iCs w:val="0"/>
          <w:sz w:val="26"/>
          <w:szCs w:val="26"/>
        </w:rPr>
      </w:pPr>
      <w:bookmarkStart w:id="0" w:name="_gjdgxs" w:colFirst="0" w:colLast="0"/>
      <w:bookmarkEnd w:id="0"/>
      <w:r w:rsidRPr="00011572">
        <w:rPr>
          <w:rStyle w:val="BookTitle"/>
          <w:rFonts w:ascii="Times New Roman" w:hAnsi="Times New Roman" w:cs="Times New Roman"/>
          <w:i w:val="0"/>
          <w:iCs w:val="0"/>
          <w:sz w:val="26"/>
          <w:szCs w:val="26"/>
        </w:rPr>
        <w:t xml:space="preserve">Prevalence and Determinants of </w:t>
      </w:r>
      <w:r w:rsidR="00E339B5" w:rsidRPr="00011572">
        <w:rPr>
          <w:rStyle w:val="BookTitle"/>
          <w:rFonts w:ascii="Times New Roman" w:hAnsi="Times New Roman" w:cs="Times New Roman"/>
          <w:i w:val="0"/>
          <w:iCs w:val="0"/>
          <w:sz w:val="26"/>
          <w:szCs w:val="26"/>
        </w:rPr>
        <w:t xml:space="preserve">Reproductive Health </w:t>
      </w:r>
      <w:r w:rsidRPr="00011572">
        <w:rPr>
          <w:rStyle w:val="BookTitle"/>
          <w:rFonts w:ascii="Times New Roman" w:hAnsi="Times New Roman" w:cs="Times New Roman"/>
          <w:i w:val="0"/>
          <w:iCs w:val="0"/>
          <w:sz w:val="26"/>
          <w:szCs w:val="26"/>
        </w:rPr>
        <w:t xml:space="preserve">Outcomes </w:t>
      </w:r>
      <w:r w:rsidR="00E339B5" w:rsidRPr="00011572">
        <w:rPr>
          <w:rStyle w:val="BookTitle"/>
          <w:rFonts w:ascii="Times New Roman" w:hAnsi="Times New Roman" w:cs="Times New Roman"/>
          <w:i w:val="0"/>
          <w:iCs w:val="0"/>
          <w:sz w:val="26"/>
          <w:szCs w:val="26"/>
        </w:rPr>
        <w:t xml:space="preserve">Among Women of Reproductive Age in </w:t>
      </w:r>
      <w:proofErr w:type="spellStart"/>
      <w:r w:rsidR="00E339B5" w:rsidRPr="00011572">
        <w:rPr>
          <w:rStyle w:val="BookTitle"/>
          <w:rFonts w:ascii="Times New Roman" w:hAnsi="Times New Roman" w:cs="Times New Roman"/>
          <w:i w:val="0"/>
          <w:iCs w:val="0"/>
          <w:sz w:val="26"/>
          <w:szCs w:val="26"/>
        </w:rPr>
        <w:t>Halishahar</w:t>
      </w:r>
      <w:proofErr w:type="spellEnd"/>
      <w:r w:rsidR="00E339B5" w:rsidRPr="00011572">
        <w:rPr>
          <w:rStyle w:val="BookTitle"/>
          <w:rFonts w:ascii="Times New Roman" w:hAnsi="Times New Roman" w:cs="Times New Roman"/>
          <w:i w:val="0"/>
          <w:iCs w:val="0"/>
          <w:sz w:val="26"/>
          <w:szCs w:val="26"/>
        </w:rPr>
        <w:t>, Chattogram.</w:t>
      </w:r>
    </w:p>
    <w:p w14:paraId="35A12794" w14:textId="77777777" w:rsidR="00DE6939" w:rsidRPr="00812387" w:rsidRDefault="00DE6939" w:rsidP="00307D21">
      <w:pPr>
        <w:spacing w:line="360" w:lineRule="auto"/>
        <w:jc w:val="center"/>
        <w:rPr>
          <w:rStyle w:val="Emphasis"/>
          <w:rFonts w:ascii="Times New Roman" w:hAnsi="Times New Roman" w:cs="Times New Roman"/>
        </w:rPr>
      </w:pPr>
    </w:p>
    <w:p w14:paraId="6978A4FF" w14:textId="73CE3958" w:rsidR="00050C71" w:rsidRPr="00812387" w:rsidRDefault="00050C71" w:rsidP="00307D21">
      <w:pPr>
        <w:pStyle w:val="Heading1"/>
        <w:rPr>
          <w:sz w:val="26"/>
          <w:szCs w:val="26"/>
          <w:u w:val="single"/>
        </w:rPr>
      </w:pPr>
      <w:bookmarkStart w:id="1" w:name="_Toc193918522"/>
      <w:r w:rsidRPr="00812387">
        <w:rPr>
          <w:sz w:val="26"/>
          <w:szCs w:val="26"/>
          <w:u w:val="single"/>
        </w:rPr>
        <w:t>Introduction</w:t>
      </w:r>
      <w:bookmarkEnd w:id="1"/>
    </w:p>
    <w:p w14:paraId="46F1E0A7" w14:textId="77777777" w:rsidR="00050C71" w:rsidRPr="00812387" w:rsidRDefault="00050C71" w:rsidP="00307D21">
      <w:pPr>
        <w:spacing w:line="360" w:lineRule="auto"/>
        <w:rPr>
          <w:rFonts w:ascii="Times New Roman" w:hAnsi="Times New Roman" w:cs="Times New Roman"/>
        </w:rPr>
      </w:pPr>
    </w:p>
    <w:p w14:paraId="46EE489B" w14:textId="7773A31E" w:rsidR="00FD68D4" w:rsidRPr="00812387" w:rsidRDefault="00FD68D4" w:rsidP="00307D21">
      <w:pPr>
        <w:spacing w:line="360" w:lineRule="auto"/>
        <w:jc w:val="both"/>
        <w:rPr>
          <w:rFonts w:ascii="Times New Roman" w:hAnsi="Times New Roman" w:cs="Times New Roman"/>
          <w:sz w:val="24"/>
          <w:szCs w:val="24"/>
        </w:rPr>
      </w:pPr>
      <w:r w:rsidRPr="00812387">
        <w:rPr>
          <w:rFonts w:ascii="Times New Roman" w:hAnsi="Times New Roman" w:cs="Times New Roman"/>
          <w:sz w:val="24"/>
          <w:szCs w:val="24"/>
        </w:rPr>
        <w:t>Reproductive health issues such as miscarriage</w:t>
      </w:r>
      <w:r w:rsidR="002631D0">
        <w:rPr>
          <w:rFonts w:ascii="Times New Roman" w:hAnsi="Times New Roman" w:cs="Times New Roman"/>
          <w:sz w:val="24"/>
          <w:szCs w:val="24"/>
        </w:rPr>
        <w:t xml:space="preserve"> </w:t>
      </w:r>
      <w:r w:rsidRPr="00812387">
        <w:rPr>
          <w:rFonts w:ascii="Times New Roman" w:hAnsi="Times New Roman" w:cs="Times New Roman"/>
          <w:sz w:val="24"/>
          <w:szCs w:val="24"/>
        </w:rPr>
        <w:t>and menstrual irregularities continue to pose serious challenges to global public health, particularly in lo</w:t>
      </w:r>
      <w:r w:rsidR="00BA3E52">
        <w:rPr>
          <w:rFonts w:ascii="Times New Roman" w:hAnsi="Times New Roman" w:cs="Times New Roman"/>
          <w:sz w:val="24"/>
          <w:szCs w:val="24"/>
        </w:rPr>
        <w:t>w</w:t>
      </w:r>
      <w:r w:rsidRPr="00812387">
        <w:rPr>
          <w:rFonts w:ascii="Times New Roman" w:hAnsi="Times New Roman" w:cs="Times New Roman"/>
          <w:sz w:val="24"/>
          <w:szCs w:val="24"/>
        </w:rPr>
        <w:t xml:space="preserve"> and middle-income countries. In addition to affecting women's physical and mental health, these issues have long-term effects on population growth, family stability, and socioeconomic advancement (UNFPA, 2014). One of the most prevalent unfavorable pregnancy outcomes, miscarriage, </w:t>
      </w:r>
      <w:r w:rsidR="002631D0" w:rsidRPr="00812387">
        <w:rPr>
          <w:rFonts w:ascii="Times New Roman" w:hAnsi="Times New Roman" w:cs="Times New Roman"/>
          <w:sz w:val="24"/>
          <w:szCs w:val="24"/>
        </w:rPr>
        <w:t>i.e.</w:t>
      </w:r>
      <w:r w:rsidRPr="00812387">
        <w:rPr>
          <w:rFonts w:ascii="Times New Roman" w:hAnsi="Times New Roman" w:cs="Times New Roman"/>
          <w:sz w:val="24"/>
          <w:szCs w:val="24"/>
        </w:rPr>
        <w:t xml:space="preserve"> the spontaneous loss of pregnancy before 28 weeks, affects about 23 million women worldwide per year (Tong et al., 2024). Persistently high blood pressure, or hypertension, is a condition that affects women throughout their reproductive years and has been associated with a higher risk of miscarriage, infertility, and menstrual disorders, even when it is not related to pregnancy (Talukder et al., 2017). Menstrual </w:t>
      </w:r>
      <w:r w:rsidR="002631D0">
        <w:rPr>
          <w:rFonts w:ascii="Times New Roman" w:hAnsi="Times New Roman" w:cs="Times New Roman"/>
          <w:sz w:val="24"/>
          <w:szCs w:val="24"/>
        </w:rPr>
        <w:t>irregularities</w:t>
      </w:r>
      <w:r w:rsidRPr="00812387">
        <w:rPr>
          <w:rFonts w:ascii="Times New Roman" w:hAnsi="Times New Roman" w:cs="Times New Roman"/>
          <w:sz w:val="24"/>
          <w:szCs w:val="24"/>
        </w:rPr>
        <w:t xml:space="preserve">, which may be a sign of underlying hormonal or systemic health concerns, affect about </w:t>
      </w:r>
      <w:r w:rsidR="002631D0">
        <w:rPr>
          <w:rFonts w:ascii="Times New Roman" w:hAnsi="Times New Roman" w:cs="Times New Roman"/>
          <w:sz w:val="24"/>
          <w:szCs w:val="24"/>
        </w:rPr>
        <w:t>14% to 25% of</w:t>
      </w:r>
      <w:r w:rsidRPr="00812387">
        <w:rPr>
          <w:rFonts w:ascii="Times New Roman" w:hAnsi="Times New Roman" w:cs="Times New Roman"/>
          <w:sz w:val="24"/>
          <w:szCs w:val="24"/>
        </w:rPr>
        <w:t xml:space="preserve"> women</w:t>
      </w:r>
      <w:r w:rsidR="002631D0">
        <w:rPr>
          <w:rFonts w:ascii="Times New Roman" w:hAnsi="Times New Roman" w:cs="Times New Roman"/>
          <w:sz w:val="24"/>
          <w:szCs w:val="24"/>
        </w:rPr>
        <w:t xml:space="preserve"> (National Institutes of Health, 2017)</w:t>
      </w:r>
      <w:r w:rsidRPr="00812387">
        <w:rPr>
          <w:rFonts w:ascii="Times New Roman" w:hAnsi="Times New Roman" w:cs="Times New Roman"/>
          <w:sz w:val="24"/>
          <w:szCs w:val="24"/>
        </w:rPr>
        <w:t>. According to Bhardwaj et al. (2022), these irregularities, which include abnormal bleeding patterns, cycle length, or frequency, are frequently underreported because of stigma and ignorance.</w:t>
      </w:r>
    </w:p>
    <w:p w14:paraId="5C5827B1" w14:textId="77777777" w:rsidR="00FD68D4" w:rsidRPr="00812387" w:rsidRDefault="00FD68D4" w:rsidP="00307D21">
      <w:pPr>
        <w:spacing w:line="360" w:lineRule="auto"/>
        <w:jc w:val="both"/>
        <w:rPr>
          <w:rFonts w:ascii="Times New Roman" w:hAnsi="Times New Roman" w:cs="Times New Roman"/>
          <w:sz w:val="24"/>
          <w:szCs w:val="24"/>
        </w:rPr>
      </w:pPr>
    </w:p>
    <w:p w14:paraId="07420D87" w14:textId="77777777" w:rsidR="00CB209E" w:rsidRDefault="00CB209E" w:rsidP="00307D21">
      <w:pPr>
        <w:spacing w:line="360" w:lineRule="auto"/>
        <w:jc w:val="both"/>
        <w:rPr>
          <w:rFonts w:ascii="Times New Roman" w:hAnsi="Times New Roman" w:cs="Times New Roman"/>
          <w:sz w:val="24"/>
          <w:szCs w:val="24"/>
        </w:rPr>
      </w:pPr>
      <w:r w:rsidRPr="00CB209E">
        <w:rPr>
          <w:rFonts w:ascii="Times New Roman" w:hAnsi="Times New Roman" w:cs="Times New Roman"/>
          <w:sz w:val="24"/>
          <w:szCs w:val="24"/>
        </w:rPr>
        <w:t xml:space="preserve">In South and Southeast Asia, the burden of reproductive health problems is still disproportionately high because of several variables, such as sociocultural challenges, nutritional deficits, and limited access to high-quality treatment. According to studies conducted in Nepal and Myanmar, high incidence of menstrual health problems is caused by a lack of information about reproductive health and limited access to gynecological services. Cultural taboos and a lack of understanding about menstruation have caused poor menstrual hygiene practices in Nepal, which have a detrimental effect on women's reproductive health and raise teenage girls' absenteeism from school (Akter et al., 2024). Similar findings show that teenage girls in Myanmar frequently lack basic knowledge about menstruation and struggle to maintain menstrual hygiene because of a lack of sanitary facilities and limited access to sanitary supplies (Htun et al., 2020). Social taboos and a </w:t>
      </w:r>
      <w:r w:rsidRPr="00CB209E">
        <w:rPr>
          <w:rFonts w:ascii="Times New Roman" w:hAnsi="Times New Roman" w:cs="Times New Roman"/>
          <w:sz w:val="24"/>
          <w:szCs w:val="24"/>
        </w:rPr>
        <w:lastRenderedPageBreak/>
        <w:t>lack of reproductive health education make this situation worse, which has a negative impact on health and exacerbates gender inequality. These highlight the critical need for more regional research that can assist in determining the environmental and sociodemographic factors that contribute to reproductive health issues in South Asian communities.</w:t>
      </w:r>
    </w:p>
    <w:p w14:paraId="3E64400B" w14:textId="6B3910B0" w:rsidR="00FD68D4" w:rsidRPr="00812387" w:rsidRDefault="00FD68D4" w:rsidP="00307D21">
      <w:pPr>
        <w:spacing w:line="360" w:lineRule="auto"/>
        <w:jc w:val="both"/>
        <w:rPr>
          <w:rFonts w:ascii="Times New Roman" w:hAnsi="Times New Roman" w:cs="Times New Roman"/>
          <w:sz w:val="24"/>
          <w:szCs w:val="24"/>
        </w:rPr>
      </w:pPr>
      <w:r w:rsidRPr="00812387">
        <w:rPr>
          <w:rFonts w:ascii="Times New Roman" w:hAnsi="Times New Roman" w:cs="Times New Roman"/>
          <w:sz w:val="24"/>
          <w:szCs w:val="24"/>
        </w:rPr>
        <w:br/>
        <w:t>Increased investment in mother and child health care has led to improvements in reproductive health indicators in Bangladesh in recent years.</w:t>
      </w:r>
      <w:r w:rsidR="002631D0">
        <w:rPr>
          <w:rFonts w:ascii="Times New Roman" w:hAnsi="Times New Roman" w:cs="Times New Roman"/>
          <w:sz w:val="24"/>
          <w:szCs w:val="24"/>
        </w:rPr>
        <w:t xml:space="preserve"> However, t</w:t>
      </w:r>
      <w:r w:rsidRPr="00812387">
        <w:rPr>
          <w:rFonts w:ascii="Times New Roman" w:hAnsi="Times New Roman" w:cs="Times New Roman"/>
          <w:sz w:val="24"/>
          <w:szCs w:val="24"/>
        </w:rPr>
        <w:t>he necessity for focused treatments to enhance women's long-term reproductive health is highlighted by broader research (</w:t>
      </w:r>
      <w:r w:rsidR="001E2622" w:rsidRPr="00812387">
        <w:rPr>
          <w:rFonts w:ascii="Times New Roman" w:hAnsi="Times New Roman" w:cs="Times New Roman"/>
          <w:sz w:val="24"/>
          <w:szCs w:val="24"/>
        </w:rPr>
        <w:t xml:space="preserve">Chowdhury </w:t>
      </w:r>
      <w:r w:rsidRPr="00812387">
        <w:rPr>
          <w:rFonts w:ascii="Times New Roman" w:hAnsi="Times New Roman" w:cs="Times New Roman"/>
          <w:sz w:val="24"/>
          <w:szCs w:val="24"/>
        </w:rPr>
        <w:t>et al., 20</w:t>
      </w:r>
      <w:r w:rsidR="001E2622" w:rsidRPr="00812387">
        <w:rPr>
          <w:rFonts w:ascii="Times New Roman" w:hAnsi="Times New Roman" w:cs="Times New Roman"/>
          <w:sz w:val="24"/>
          <w:szCs w:val="24"/>
        </w:rPr>
        <w:t>21</w:t>
      </w:r>
      <w:r w:rsidRPr="00812387">
        <w:rPr>
          <w:rFonts w:ascii="Times New Roman" w:hAnsi="Times New Roman" w:cs="Times New Roman"/>
          <w:sz w:val="24"/>
          <w:szCs w:val="24"/>
        </w:rPr>
        <w:t>). Additionally, irregular menstruation continues to be a problem, especially in low-income and environmentally sensitive locations where women frequently do not have access to reproductive health treatments. The salinity intrusion brought on by sea level rise and climate change has become a stressor for the environment in coastal districts. Studies have shown that women who drink water with higher salt concentrations may be more likely to suffer from reproductive health issues like high blood pressure, UTIs, and irregular menstruation (</w:t>
      </w:r>
      <w:proofErr w:type="spellStart"/>
      <w:r w:rsidRPr="00812387">
        <w:rPr>
          <w:rFonts w:ascii="Times New Roman" w:hAnsi="Times New Roman" w:cs="Times New Roman"/>
          <w:sz w:val="24"/>
          <w:szCs w:val="24"/>
        </w:rPr>
        <w:t>Shammi</w:t>
      </w:r>
      <w:proofErr w:type="spellEnd"/>
      <w:r w:rsidRPr="00812387">
        <w:rPr>
          <w:rFonts w:ascii="Times New Roman" w:hAnsi="Times New Roman" w:cs="Times New Roman"/>
          <w:sz w:val="24"/>
          <w:szCs w:val="24"/>
        </w:rPr>
        <w:t xml:space="preserve"> et al., 2019).</w:t>
      </w:r>
    </w:p>
    <w:p w14:paraId="048CBD1C" w14:textId="77777777" w:rsidR="00FD68D4" w:rsidRPr="00812387" w:rsidRDefault="00FD68D4" w:rsidP="00307D21">
      <w:pPr>
        <w:spacing w:line="360" w:lineRule="auto"/>
        <w:jc w:val="both"/>
        <w:rPr>
          <w:rFonts w:ascii="Times New Roman" w:hAnsi="Times New Roman" w:cs="Times New Roman"/>
          <w:sz w:val="24"/>
          <w:szCs w:val="24"/>
        </w:rPr>
      </w:pPr>
    </w:p>
    <w:p w14:paraId="148CBCCD" w14:textId="77777777" w:rsidR="00CB209E" w:rsidRDefault="00FD68D4" w:rsidP="00307D21">
      <w:pPr>
        <w:spacing w:after="160" w:line="360" w:lineRule="auto"/>
        <w:jc w:val="both"/>
        <w:rPr>
          <w:rFonts w:ascii="Times New Roman" w:hAnsi="Times New Roman" w:cs="Times New Roman"/>
          <w:sz w:val="24"/>
          <w:szCs w:val="24"/>
        </w:rPr>
      </w:pPr>
      <w:r w:rsidRPr="00812387">
        <w:rPr>
          <w:rFonts w:ascii="Times New Roman" w:hAnsi="Times New Roman" w:cs="Times New Roman"/>
          <w:sz w:val="24"/>
          <w:szCs w:val="24"/>
        </w:rPr>
        <w:t>In Bangladesh, environmental and human-induced variables work together to cause salinity intrusion. Increased saltwater intrusion into freshwater areas is a result of sea level rise brought on by climate change, especially during the dry season when river flow is diminished (Thorslund &amp; Van Vliet, 2020). Frequent storm surges and cyclones exacerbate this issue by pushing salty water farther inland, damaging groundwater and surface water sources. Other factors include the expansion of shrimp farming and excessive groundwater extraction, which lower coastal reservoirs' ability to flush water and raise salt levels in household water systems (Rahman et al., 2022). Health effects, such as irregular menstruation ha</w:t>
      </w:r>
      <w:r w:rsidR="00F76BB6">
        <w:rPr>
          <w:rFonts w:ascii="Times New Roman" w:hAnsi="Times New Roman" w:cs="Times New Roman"/>
          <w:sz w:val="24"/>
          <w:szCs w:val="24"/>
        </w:rPr>
        <w:t>s</w:t>
      </w:r>
      <w:r w:rsidRPr="00812387">
        <w:rPr>
          <w:rFonts w:ascii="Times New Roman" w:hAnsi="Times New Roman" w:cs="Times New Roman"/>
          <w:sz w:val="24"/>
          <w:szCs w:val="24"/>
        </w:rPr>
        <w:t xml:space="preserve"> been documented in areas like Khulna and </w:t>
      </w:r>
      <w:proofErr w:type="spellStart"/>
      <w:r w:rsidRPr="00812387">
        <w:rPr>
          <w:rFonts w:ascii="Times New Roman" w:hAnsi="Times New Roman" w:cs="Times New Roman"/>
          <w:sz w:val="24"/>
          <w:szCs w:val="24"/>
        </w:rPr>
        <w:t>Satkhira</w:t>
      </w:r>
      <w:proofErr w:type="spellEnd"/>
      <w:r w:rsidRPr="00812387">
        <w:rPr>
          <w:rFonts w:ascii="Times New Roman" w:hAnsi="Times New Roman" w:cs="Times New Roman"/>
          <w:sz w:val="24"/>
          <w:szCs w:val="24"/>
        </w:rPr>
        <w:t xml:space="preserve"> where drinking water salinity levels frequently surpass safe thresholds (</w:t>
      </w:r>
      <w:proofErr w:type="spellStart"/>
      <w:r w:rsidRPr="00812387">
        <w:rPr>
          <w:rFonts w:ascii="Times New Roman" w:hAnsi="Times New Roman" w:cs="Times New Roman"/>
          <w:sz w:val="24"/>
          <w:szCs w:val="24"/>
        </w:rPr>
        <w:t>Rokoni</w:t>
      </w:r>
      <w:proofErr w:type="spellEnd"/>
      <w:r w:rsidRPr="00812387">
        <w:rPr>
          <w:rFonts w:ascii="Times New Roman" w:hAnsi="Times New Roman" w:cs="Times New Roman"/>
          <w:sz w:val="24"/>
          <w:szCs w:val="24"/>
        </w:rPr>
        <w:t>, 2024).</w:t>
      </w:r>
    </w:p>
    <w:p w14:paraId="25C3F442" w14:textId="77777777" w:rsidR="00CB209E" w:rsidRDefault="00CB209E" w:rsidP="00307D21">
      <w:pPr>
        <w:spacing w:after="160" w:line="360" w:lineRule="auto"/>
        <w:jc w:val="both"/>
        <w:rPr>
          <w:rFonts w:ascii="Times New Roman" w:hAnsi="Times New Roman" w:cs="Times New Roman"/>
          <w:sz w:val="24"/>
          <w:szCs w:val="24"/>
        </w:rPr>
      </w:pPr>
    </w:p>
    <w:p w14:paraId="00EBADB4" w14:textId="697E3CA6" w:rsidR="00CB209E" w:rsidRDefault="00CB209E" w:rsidP="00307D21">
      <w:pPr>
        <w:spacing w:after="160" w:line="360" w:lineRule="auto"/>
        <w:jc w:val="both"/>
        <w:rPr>
          <w:rFonts w:ascii="Times New Roman" w:hAnsi="Times New Roman" w:cs="Times New Roman"/>
          <w:sz w:val="24"/>
          <w:szCs w:val="24"/>
        </w:rPr>
      </w:pPr>
      <w:r w:rsidRPr="00CB209E">
        <w:rPr>
          <w:rFonts w:ascii="Times New Roman" w:hAnsi="Times New Roman" w:cs="Times New Roman"/>
          <w:sz w:val="24"/>
          <w:szCs w:val="24"/>
        </w:rPr>
        <w:t xml:space="preserve">While </w:t>
      </w:r>
      <w:proofErr w:type="spellStart"/>
      <w:r w:rsidRPr="00CB209E">
        <w:rPr>
          <w:rFonts w:ascii="Times New Roman" w:hAnsi="Times New Roman" w:cs="Times New Roman"/>
          <w:sz w:val="24"/>
          <w:szCs w:val="24"/>
        </w:rPr>
        <w:t>Halishahar</w:t>
      </w:r>
      <w:proofErr w:type="spellEnd"/>
      <w:r w:rsidRPr="00CB209E">
        <w:rPr>
          <w:rFonts w:ascii="Times New Roman" w:hAnsi="Times New Roman" w:cs="Times New Roman"/>
          <w:sz w:val="24"/>
          <w:szCs w:val="24"/>
        </w:rPr>
        <w:t xml:space="preserve"> in Chattogram is not as severely impacted as the southwestern coastal districts, moderate salinity in both piped and ground water remains a concern. The national safe drinking water standard of 0.6 parts per trillion is occasionally exceeded by salinity levels (</w:t>
      </w:r>
      <w:proofErr w:type="spellStart"/>
      <w:r w:rsidRPr="00CB209E">
        <w:rPr>
          <w:rFonts w:ascii="Times New Roman" w:hAnsi="Times New Roman" w:cs="Times New Roman"/>
          <w:sz w:val="24"/>
          <w:szCs w:val="24"/>
        </w:rPr>
        <w:t>Debonath</w:t>
      </w:r>
      <w:proofErr w:type="spellEnd"/>
      <w:r w:rsidRPr="00CB209E">
        <w:rPr>
          <w:rFonts w:ascii="Times New Roman" w:hAnsi="Times New Roman" w:cs="Times New Roman"/>
          <w:sz w:val="24"/>
          <w:szCs w:val="24"/>
        </w:rPr>
        <w:t xml:space="preserve"> et al., </w:t>
      </w:r>
      <w:r w:rsidRPr="00CB209E">
        <w:rPr>
          <w:rFonts w:ascii="Times New Roman" w:hAnsi="Times New Roman" w:cs="Times New Roman"/>
          <w:sz w:val="24"/>
          <w:szCs w:val="24"/>
        </w:rPr>
        <w:lastRenderedPageBreak/>
        <w:t xml:space="preserve">2022). These elevated saline levels in </w:t>
      </w:r>
      <w:proofErr w:type="spellStart"/>
      <w:r w:rsidRPr="00CB209E">
        <w:rPr>
          <w:rFonts w:ascii="Times New Roman" w:hAnsi="Times New Roman" w:cs="Times New Roman"/>
          <w:sz w:val="24"/>
          <w:szCs w:val="24"/>
        </w:rPr>
        <w:t>Halishahar</w:t>
      </w:r>
      <w:proofErr w:type="spellEnd"/>
      <w:r w:rsidRPr="00CB209E">
        <w:rPr>
          <w:rFonts w:ascii="Times New Roman" w:hAnsi="Times New Roman" w:cs="Times New Roman"/>
          <w:sz w:val="24"/>
          <w:szCs w:val="24"/>
        </w:rPr>
        <w:t xml:space="preserve"> may be harmful to health if ingested on a regular basis over time, even if they are lower than those found in coastal regions in the southwest. Studies have indicated that even little saline in drinking water might lead to higher daily sodium intake, which raises the risk of systemic hypertension, a known risk factor for reproductive dysfunction (Khan et al., 2014). In </w:t>
      </w:r>
      <w:proofErr w:type="spellStart"/>
      <w:r w:rsidRPr="00CB209E">
        <w:rPr>
          <w:rFonts w:ascii="Times New Roman" w:hAnsi="Times New Roman" w:cs="Times New Roman"/>
          <w:sz w:val="24"/>
          <w:szCs w:val="24"/>
        </w:rPr>
        <w:t>Halishahar</w:t>
      </w:r>
      <w:proofErr w:type="spellEnd"/>
      <w:r w:rsidRPr="00CB209E">
        <w:rPr>
          <w:rFonts w:ascii="Times New Roman" w:hAnsi="Times New Roman" w:cs="Times New Roman"/>
          <w:sz w:val="24"/>
          <w:szCs w:val="24"/>
        </w:rPr>
        <w:t>, women's reproductive health outcomes are shaped by a combination of social factors, including poor income, inadequate education, and WASH behavior, as well as environmental exposure.</w:t>
      </w:r>
    </w:p>
    <w:p w14:paraId="5FC87D33" w14:textId="77777777" w:rsidR="00CB209E" w:rsidRPr="00812387" w:rsidRDefault="00CB209E" w:rsidP="00307D21">
      <w:pPr>
        <w:spacing w:after="160" w:line="360" w:lineRule="auto"/>
        <w:jc w:val="both"/>
        <w:rPr>
          <w:rFonts w:ascii="Times New Roman" w:hAnsi="Times New Roman" w:cs="Times New Roman"/>
          <w:sz w:val="24"/>
          <w:szCs w:val="24"/>
        </w:rPr>
      </w:pPr>
    </w:p>
    <w:p w14:paraId="580A3FD1" w14:textId="3FFA53FF" w:rsidR="00A4658A" w:rsidRPr="00812387" w:rsidRDefault="00FD68D4" w:rsidP="00307D21">
      <w:pPr>
        <w:spacing w:line="360" w:lineRule="auto"/>
        <w:jc w:val="both"/>
        <w:rPr>
          <w:rFonts w:ascii="Times New Roman" w:hAnsi="Times New Roman" w:cs="Times New Roman"/>
          <w:sz w:val="24"/>
          <w:szCs w:val="24"/>
        </w:rPr>
      </w:pPr>
      <w:r w:rsidRPr="00812387">
        <w:rPr>
          <w:rFonts w:ascii="Times New Roman" w:hAnsi="Times New Roman" w:cs="Times New Roman"/>
          <w:sz w:val="24"/>
          <w:szCs w:val="24"/>
        </w:rPr>
        <w:t xml:space="preserve">Understanding how social and environmental factors affect reproductive health outcomes in semi-coastal metropolitan regions like </w:t>
      </w:r>
      <w:proofErr w:type="spellStart"/>
      <w:r w:rsidRPr="00812387">
        <w:rPr>
          <w:rFonts w:ascii="Times New Roman" w:hAnsi="Times New Roman" w:cs="Times New Roman"/>
          <w:sz w:val="24"/>
          <w:szCs w:val="24"/>
        </w:rPr>
        <w:t>Halishahar</w:t>
      </w:r>
      <w:proofErr w:type="spellEnd"/>
      <w:r w:rsidRPr="00812387">
        <w:rPr>
          <w:rFonts w:ascii="Times New Roman" w:hAnsi="Times New Roman" w:cs="Times New Roman"/>
          <w:sz w:val="24"/>
          <w:szCs w:val="24"/>
        </w:rPr>
        <w:t xml:space="preserve"> is crucial given that context. </w:t>
      </w:r>
      <w:proofErr w:type="spellStart"/>
      <w:r w:rsidRPr="00812387">
        <w:rPr>
          <w:rFonts w:ascii="Times New Roman" w:hAnsi="Times New Roman" w:cs="Times New Roman"/>
          <w:sz w:val="24"/>
          <w:szCs w:val="24"/>
        </w:rPr>
        <w:t>Halishahar</w:t>
      </w:r>
      <w:proofErr w:type="spellEnd"/>
      <w:r w:rsidRPr="00812387">
        <w:rPr>
          <w:rFonts w:ascii="Times New Roman" w:hAnsi="Times New Roman" w:cs="Times New Roman"/>
          <w:sz w:val="24"/>
          <w:szCs w:val="24"/>
        </w:rPr>
        <w:t xml:space="preserve"> has economically disadvantaged inhabitants that rely on untreated or inadequately managed water sources, despite the region's growing urbanization. Age, income, education, and home stability</w:t>
      </w:r>
      <w:r w:rsidR="00F76BB6">
        <w:rPr>
          <w:rFonts w:ascii="Times New Roman" w:hAnsi="Times New Roman" w:cs="Times New Roman"/>
          <w:sz w:val="24"/>
          <w:szCs w:val="24"/>
        </w:rPr>
        <w:t xml:space="preserve"> </w:t>
      </w:r>
      <w:r w:rsidRPr="00812387">
        <w:rPr>
          <w:rFonts w:ascii="Times New Roman" w:hAnsi="Times New Roman" w:cs="Times New Roman"/>
          <w:sz w:val="24"/>
          <w:szCs w:val="24"/>
        </w:rPr>
        <w:t xml:space="preserve">have a greater influence on reproductive health in this context, even though salinity might be a contributing factor. </w:t>
      </w:r>
      <w:r w:rsidRPr="00F76BB6">
        <w:rPr>
          <w:rFonts w:ascii="Times New Roman" w:hAnsi="Times New Roman" w:cs="Times New Roman"/>
          <w:sz w:val="24"/>
          <w:szCs w:val="24"/>
        </w:rPr>
        <w:t>T</w:t>
      </w:r>
      <w:r w:rsidR="00F76BB6" w:rsidRPr="00F76BB6">
        <w:rPr>
          <w:rFonts w:ascii="Times New Roman" w:hAnsi="Times New Roman" w:cs="Times New Roman"/>
        </w:rPr>
        <w:t xml:space="preserve">herefore, </w:t>
      </w:r>
      <w:r w:rsidR="00F76BB6" w:rsidRPr="00F76BB6">
        <w:rPr>
          <w:rFonts w:ascii="Times New Roman" w:hAnsi="Times New Roman" w:cs="Times New Roman"/>
          <w:sz w:val="24"/>
          <w:szCs w:val="24"/>
        </w:rPr>
        <w:t>t</w:t>
      </w:r>
      <w:r w:rsidR="00F76BB6" w:rsidRPr="00F76BB6">
        <w:rPr>
          <w:rFonts w:ascii="Times New Roman" w:hAnsi="Times New Roman" w:cs="Times New Roman"/>
          <w:sz w:val="24"/>
          <w:szCs w:val="24"/>
        </w:rPr>
        <w:t xml:space="preserve">his research aims to determine the prevalence and </w:t>
      </w:r>
      <w:r w:rsidR="00F76BB6">
        <w:rPr>
          <w:rFonts w:ascii="Times New Roman" w:hAnsi="Times New Roman" w:cs="Times New Roman"/>
          <w:sz w:val="24"/>
          <w:szCs w:val="24"/>
        </w:rPr>
        <w:t xml:space="preserve">determinants </w:t>
      </w:r>
      <w:r w:rsidR="00F76BB6" w:rsidRPr="00F76BB6">
        <w:rPr>
          <w:rFonts w:ascii="Times New Roman" w:hAnsi="Times New Roman" w:cs="Times New Roman"/>
          <w:sz w:val="24"/>
          <w:szCs w:val="24"/>
        </w:rPr>
        <w:t xml:space="preserve">of reproductive health outcomes, specifically miscarriage and menstrual irregularities, among women of reproductive age in </w:t>
      </w:r>
      <w:proofErr w:type="spellStart"/>
      <w:r w:rsidR="00F76BB6" w:rsidRPr="00F76BB6">
        <w:rPr>
          <w:rFonts w:ascii="Times New Roman" w:hAnsi="Times New Roman" w:cs="Times New Roman"/>
          <w:sz w:val="24"/>
          <w:szCs w:val="24"/>
        </w:rPr>
        <w:t>Halishahar</w:t>
      </w:r>
      <w:proofErr w:type="spellEnd"/>
      <w:r w:rsidR="00F76BB6" w:rsidRPr="00F76BB6">
        <w:rPr>
          <w:rFonts w:ascii="Times New Roman" w:hAnsi="Times New Roman" w:cs="Times New Roman"/>
          <w:sz w:val="24"/>
          <w:szCs w:val="24"/>
        </w:rPr>
        <w:t xml:space="preserve">, </w:t>
      </w:r>
      <w:r w:rsidR="00F76BB6" w:rsidRPr="00F76BB6">
        <w:rPr>
          <w:rFonts w:ascii="Times New Roman" w:hAnsi="Times New Roman" w:cs="Times New Roman"/>
          <w:sz w:val="24"/>
          <w:szCs w:val="24"/>
        </w:rPr>
        <w:t>Chattogram</w:t>
      </w:r>
      <w:r w:rsidR="00F76BB6">
        <w:rPr>
          <w:rFonts w:ascii="Times New Roman" w:hAnsi="Times New Roman" w:cs="Times New Roman"/>
          <w:sz w:val="24"/>
          <w:szCs w:val="24"/>
        </w:rPr>
        <w:t xml:space="preserve">. </w:t>
      </w:r>
      <w:r w:rsidR="00F76BB6" w:rsidRPr="00F76BB6">
        <w:rPr>
          <w:rFonts w:ascii="Times New Roman" w:hAnsi="Times New Roman" w:cs="Times New Roman"/>
          <w:sz w:val="24"/>
          <w:szCs w:val="24"/>
        </w:rPr>
        <w:t>This</w:t>
      </w:r>
      <w:r w:rsidRPr="00812387">
        <w:rPr>
          <w:rFonts w:ascii="Times New Roman" w:hAnsi="Times New Roman" w:cs="Times New Roman"/>
          <w:sz w:val="24"/>
          <w:szCs w:val="24"/>
        </w:rPr>
        <w:t xml:space="preserve"> study </w:t>
      </w:r>
      <w:r w:rsidR="00A4658A" w:rsidRPr="00812387">
        <w:rPr>
          <w:rFonts w:ascii="Times New Roman" w:hAnsi="Times New Roman" w:cs="Times New Roman"/>
          <w:sz w:val="24"/>
          <w:szCs w:val="24"/>
        </w:rPr>
        <w:t>seeks</w:t>
      </w:r>
      <w:r w:rsidRPr="00812387">
        <w:rPr>
          <w:rFonts w:ascii="Times New Roman" w:hAnsi="Times New Roman" w:cs="Times New Roman"/>
          <w:sz w:val="24"/>
          <w:szCs w:val="24"/>
        </w:rPr>
        <w:t xml:space="preserve"> to close a significant knowledge gap and guide focused public health initiatives in comparable metropolitan coastal areas by identifying the major sociodemographic and environmental factors linked to these outcomes.</w:t>
      </w:r>
    </w:p>
    <w:p w14:paraId="773C71B5" w14:textId="77777777" w:rsidR="00050C71" w:rsidRPr="00812387" w:rsidRDefault="00050C71" w:rsidP="00307D21">
      <w:pPr>
        <w:spacing w:line="360" w:lineRule="auto"/>
        <w:jc w:val="both"/>
        <w:rPr>
          <w:rFonts w:ascii="Times New Roman" w:hAnsi="Times New Roman" w:cs="Times New Roman"/>
          <w:sz w:val="24"/>
          <w:szCs w:val="24"/>
        </w:rPr>
      </w:pPr>
    </w:p>
    <w:p w14:paraId="6FF43CC0" w14:textId="281F68F5" w:rsidR="00A4658A" w:rsidRPr="00812387" w:rsidRDefault="00A4658A" w:rsidP="00307D21">
      <w:pPr>
        <w:spacing w:before="240" w:after="240" w:line="360" w:lineRule="auto"/>
        <w:jc w:val="both"/>
        <w:rPr>
          <w:rFonts w:ascii="Times New Roman" w:eastAsia="Times New Roman" w:hAnsi="Times New Roman" w:cs="Times New Roman"/>
          <w:b/>
          <w:bCs/>
          <w:sz w:val="26"/>
          <w:szCs w:val="26"/>
          <w:u w:val="single"/>
        </w:rPr>
      </w:pPr>
      <w:r w:rsidRPr="00812387">
        <w:rPr>
          <w:rFonts w:ascii="Times New Roman" w:eastAsia="Times New Roman" w:hAnsi="Times New Roman" w:cs="Times New Roman"/>
          <w:b/>
          <w:bCs/>
          <w:sz w:val="26"/>
          <w:szCs w:val="26"/>
          <w:u w:val="single"/>
        </w:rPr>
        <w:t>Aim</w:t>
      </w:r>
    </w:p>
    <w:p w14:paraId="7F53894C" w14:textId="465F199D" w:rsidR="00A4658A" w:rsidRPr="00812387" w:rsidRDefault="00A4658A" w:rsidP="00307D21">
      <w:pPr>
        <w:spacing w:before="240" w:after="240" w:line="360" w:lineRule="auto"/>
        <w:jc w:val="both"/>
        <w:rPr>
          <w:rFonts w:ascii="Times New Roman" w:hAnsi="Times New Roman" w:cs="Times New Roman"/>
          <w:sz w:val="24"/>
          <w:szCs w:val="24"/>
        </w:rPr>
      </w:pPr>
      <w:r w:rsidRPr="00812387">
        <w:rPr>
          <w:rFonts w:ascii="Times New Roman" w:hAnsi="Times New Roman" w:cs="Times New Roman"/>
          <w:sz w:val="24"/>
          <w:szCs w:val="24"/>
        </w:rPr>
        <w:t xml:space="preserve">To </w:t>
      </w:r>
      <w:r w:rsidR="00F76BB6" w:rsidRPr="00F76BB6">
        <w:rPr>
          <w:rFonts w:ascii="Times New Roman" w:hAnsi="Times New Roman" w:cs="Times New Roman"/>
          <w:sz w:val="24"/>
          <w:szCs w:val="24"/>
        </w:rPr>
        <w:t xml:space="preserve">assess the prevalence and </w:t>
      </w:r>
      <w:r w:rsidR="00F76BB6">
        <w:rPr>
          <w:rFonts w:ascii="Times New Roman" w:hAnsi="Times New Roman" w:cs="Times New Roman"/>
          <w:sz w:val="24"/>
          <w:szCs w:val="24"/>
        </w:rPr>
        <w:t xml:space="preserve">determinants </w:t>
      </w:r>
      <w:r w:rsidR="00F76BB6" w:rsidRPr="00F76BB6">
        <w:rPr>
          <w:rFonts w:ascii="Times New Roman" w:hAnsi="Times New Roman" w:cs="Times New Roman"/>
          <w:sz w:val="24"/>
          <w:szCs w:val="24"/>
        </w:rPr>
        <w:t xml:space="preserve">of reproductive health outcomes, specifically miscarriage and menstrual irregularities, among women of reproductive age in </w:t>
      </w:r>
      <w:proofErr w:type="spellStart"/>
      <w:r w:rsidR="00F76BB6" w:rsidRPr="00F76BB6">
        <w:rPr>
          <w:rFonts w:ascii="Times New Roman" w:hAnsi="Times New Roman" w:cs="Times New Roman"/>
          <w:sz w:val="24"/>
          <w:szCs w:val="24"/>
        </w:rPr>
        <w:t>Halishahar</w:t>
      </w:r>
      <w:proofErr w:type="spellEnd"/>
      <w:r w:rsidR="00F76BB6" w:rsidRPr="00F76BB6">
        <w:rPr>
          <w:rFonts w:ascii="Times New Roman" w:hAnsi="Times New Roman" w:cs="Times New Roman"/>
          <w:sz w:val="24"/>
          <w:szCs w:val="24"/>
        </w:rPr>
        <w:t>, Chattogram.</w:t>
      </w:r>
    </w:p>
    <w:p w14:paraId="5976BA65" w14:textId="39A0B009" w:rsidR="000D3D66" w:rsidRPr="00812387" w:rsidRDefault="000D3D66" w:rsidP="00307D21">
      <w:pPr>
        <w:spacing w:before="240" w:after="240" w:line="360" w:lineRule="auto"/>
        <w:jc w:val="both"/>
        <w:rPr>
          <w:rFonts w:ascii="Times New Roman" w:eastAsia="Times New Roman" w:hAnsi="Times New Roman" w:cs="Times New Roman"/>
          <w:b/>
          <w:bCs/>
          <w:sz w:val="26"/>
          <w:szCs w:val="26"/>
          <w:u w:val="single"/>
        </w:rPr>
      </w:pPr>
      <w:r w:rsidRPr="00812387">
        <w:rPr>
          <w:rFonts w:ascii="Times New Roman" w:eastAsia="Times New Roman" w:hAnsi="Times New Roman" w:cs="Times New Roman"/>
          <w:b/>
          <w:bCs/>
          <w:sz w:val="26"/>
          <w:szCs w:val="26"/>
          <w:u w:val="single"/>
        </w:rPr>
        <w:t>Objectives</w:t>
      </w:r>
    </w:p>
    <w:p w14:paraId="72D794AC" w14:textId="62788EEC" w:rsidR="000D3D66" w:rsidRPr="00812387" w:rsidRDefault="000D3D66" w:rsidP="00307D21">
      <w:pPr>
        <w:pStyle w:val="ListParagraph"/>
        <w:numPr>
          <w:ilvl w:val="0"/>
          <w:numId w:val="15"/>
        </w:numPr>
        <w:spacing w:before="240" w:after="240" w:line="360" w:lineRule="auto"/>
        <w:jc w:val="both"/>
        <w:rPr>
          <w:rFonts w:ascii="Times New Roman" w:eastAsia="Times New Roman" w:hAnsi="Times New Roman" w:cs="Times New Roman"/>
          <w:sz w:val="24"/>
          <w:szCs w:val="24"/>
          <w:lang w:val="en-US"/>
        </w:rPr>
      </w:pPr>
      <w:r w:rsidRPr="00812387">
        <w:rPr>
          <w:rFonts w:ascii="Times New Roman" w:eastAsia="Times New Roman" w:hAnsi="Times New Roman" w:cs="Times New Roman"/>
          <w:sz w:val="24"/>
          <w:szCs w:val="24"/>
          <w:lang w:val="en-US"/>
        </w:rPr>
        <w:t>To assess the prevalence of reproductive health outcomes (miscarriage</w:t>
      </w:r>
      <w:r w:rsidR="00F76BB6">
        <w:rPr>
          <w:rFonts w:ascii="Times New Roman" w:eastAsia="Times New Roman" w:hAnsi="Times New Roman" w:cs="Times New Roman"/>
          <w:sz w:val="24"/>
          <w:szCs w:val="24"/>
          <w:lang w:val="en-US"/>
        </w:rPr>
        <w:t xml:space="preserve"> and </w:t>
      </w:r>
      <w:r w:rsidRPr="00812387">
        <w:rPr>
          <w:rFonts w:ascii="Times New Roman" w:eastAsia="Times New Roman" w:hAnsi="Times New Roman" w:cs="Times New Roman"/>
          <w:sz w:val="24"/>
          <w:szCs w:val="24"/>
          <w:lang w:val="en-US"/>
        </w:rPr>
        <w:t xml:space="preserve">menstrual irregularities) among women of reproductive age in </w:t>
      </w:r>
      <w:proofErr w:type="spellStart"/>
      <w:r w:rsidRPr="00812387">
        <w:rPr>
          <w:rFonts w:ascii="Times New Roman" w:eastAsia="Times New Roman" w:hAnsi="Times New Roman" w:cs="Times New Roman"/>
          <w:sz w:val="24"/>
          <w:szCs w:val="24"/>
          <w:lang w:val="en-US"/>
        </w:rPr>
        <w:t>Halishahar</w:t>
      </w:r>
      <w:proofErr w:type="spellEnd"/>
      <w:r w:rsidRPr="00812387">
        <w:rPr>
          <w:rFonts w:ascii="Times New Roman" w:eastAsia="Times New Roman" w:hAnsi="Times New Roman" w:cs="Times New Roman"/>
          <w:sz w:val="24"/>
          <w:szCs w:val="24"/>
          <w:lang w:val="en-US"/>
        </w:rPr>
        <w:t>, Chattogram.</w:t>
      </w:r>
    </w:p>
    <w:p w14:paraId="536F7914" w14:textId="1CCBBF81" w:rsidR="000D3D66" w:rsidRPr="00812387" w:rsidRDefault="000D3D66" w:rsidP="00307D21">
      <w:pPr>
        <w:pStyle w:val="ListParagraph"/>
        <w:numPr>
          <w:ilvl w:val="0"/>
          <w:numId w:val="15"/>
        </w:numPr>
        <w:spacing w:before="240" w:after="240" w:line="360" w:lineRule="auto"/>
        <w:jc w:val="both"/>
        <w:rPr>
          <w:rFonts w:ascii="Times New Roman" w:eastAsia="Times New Roman" w:hAnsi="Times New Roman" w:cs="Times New Roman"/>
          <w:sz w:val="24"/>
          <w:szCs w:val="24"/>
          <w:lang w:val="en-US"/>
        </w:rPr>
      </w:pPr>
      <w:r w:rsidRPr="00812387">
        <w:rPr>
          <w:rFonts w:ascii="Times New Roman" w:eastAsia="Times New Roman" w:hAnsi="Times New Roman" w:cs="Times New Roman"/>
          <w:sz w:val="24"/>
          <w:szCs w:val="24"/>
          <w:lang w:val="en-US"/>
        </w:rPr>
        <w:lastRenderedPageBreak/>
        <w:t>To identify sociodemographic determinants</w:t>
      </w:r>
      <w:r w:rsidR="00DE1045" w:rsidRPr="00812387">
        <w:rPr>
          <w:rFonts w:ascii="Times New Roman" w:eastAsia="Times New Roman" w:hAnsi="Times New Roman" w:cs="Times New Roman"/>
          <w:sz w:val="24"/>
          <w:szCs w:val="24"/>
          <w:lang w:val="en-US"/>
        </w:rPr>
        <w:t xml:space="preserve">, </w:t>
      </w:r>
      <w:r w:rsidRPr="00812387">
        <w:rPr>
          <w:rFonts w:ascii="Times New Roman" w:eastAsia="Times New Roman" w:hAnsi="Times New Roman" w:cs="Times New Roman"/>
          <w:sz w:val="24"/>
          <w:szCs w:val="24"/>
          <w:lang w:val="en-US"/>
        </w:rPr>
        <w:t>such as age, educational attainment, household income, marital status, and duration of residence</w:t>
      </w:r>
      <w:r w:rsidR="00DE1045" w:rsidRPr="00812387">
        <w:rPr>
          <w:rFonts w:ascii="Times New Roman" w:eastAsia="Times New Roman" w:hAnsi="Times New Roman" w:cs="Times New Roman"/>
          <w:sz w:val="24"/>
          <w:szCs w:val="24"/>
          <w:lang w:val="en-US"/>
        </w:rPr>
        <w:t xml:space="preserve">, </w:t>
      </w:r>
      <w:r w:rsidRPr="00812387">
        <w:rPr>
          <w:rFonts w:ascii="Times New Roman" w:eastAsia="Times New Roman" w:hAnsi="Times New Roman" w:cs="Times New Roman"/>
          <w:sz w:val="24"/>
          <w:szCs w:val="24"/>
          <w:lang w:val="en-US"/>
        </w:rPr>
        <w:t xml:space="preserve">that contribute to these </w:t>
      </w:r>
      <w:r w:rsidR="00F76BB6">
        <w:rPr>
          <w:rFonts w:ascii="Times New Roman" w:eastAsia="Times New Roman" w:hAnsi="Times New Roman" w:cs="Times New Roman"/>
          <w:sz w:val="24"/>
          <w:szCs w:val="24"/>
          <w:lang w:val="en-US"/>
        </w:rPr>
        <w:t xml:space="preserve">specific </w:t>
      </w:r>
      <w:r w:rsidRPr="00812387">
        <w:rPr>
          <w:rFonts w:ascii="Times New Roman" w:eastAsia="Times New Roman" w:hAnsi="Times New Roman" w:cs="Times New Roman"/>
          <w:sz w:val="24"/>
          <w:szCs w:val="24"/>
          <w:lang w:val="en-US"/>
        </w:rPr>
        <w:t>reproductive health outcomes.</w:t>
      </w:r>
    </w:p>
    <w:p w14:paraId="36C00D02" w14:textId="1F8FCD41" w:rsidR="000D3D66" w:rsidRPr="00812387" w:rsidRDefault="000D3D66" w:rsidP="00307D21">
      <w:pPr>
        <w:pStyle w:val="ListParagraph"/>
        <w:numPr>
          <w:ilvl w:val="0"/>
          <w:numId w:val="15"/>
        </w:numPr>
        <w:spacing w:before="240" w:after="240" w:line="360" w:lineRule="auto"/>
        <w:jc w:val="both"/>
        <w:rPr>
          <w:rFonts w:ascii="Times New Roman" w:eastAsia="Times New Roman" w:hAnsi="Times New Roman" w:cs="Times New Roman"/>
          <w:sz w:val="24"/>
          <w:szCs w:val="24"/>
          <w:lang w:val="en-US"/>
        </w:rPr>
      </w:pPr>
      <w:r w:rsidRPr="00812387">
        <w:rPr>
          <w:rFonts w:ascii="Times New Roman" w:eastAsia="Times New Roman" w:hAnsi="Times New Roman" w:cs="Times New Roman"/>
          <w:sz w:val="24"/>
          <w:szCs w:val="24"/>
          <w:lang w:val="en-US"/>
        </w:rPr>
        <w:t>To investigate the potential impact of drinking water salinity and related environmental factors on reproductive health outcomes in the studied community.</w:t>
      </w:r>
    </w:p>
    <w:p w14:paraId="2C35A66B" w14:textId="77777777" w:rsidR="00DE1045" w:rsidRPr="00812387" w:rsidRDefault="00DE1045" w:rsidP="00307D21">
      <w:pPr>
        <w:pStyle w:val="ListParagraph"/>
        <w:spacing w:before="240" w:after="240" w:line="360" w:lineRule="auto"/>
        <w:ind w:left="840"/>
        <w:jc w:val="both"/>
        <w:rPr>
          <w:rFonts w:ascii="Times New Roman" w:eastAsia="Times New Roman" w:hAnsi="Times New Roman" w:cs="Times New Roman"/>
          <w:sz w:val="24"/>
          <w:szCs w:val="24"/>
          <w:lang w:val="en-US"/>
        </w:rPr>
      </w:pPr>
    </w:p>
    <w:p w14:paraId="3AD59EFD" w14:textId="53705FF2" w:rsidR="00A4658A" w:rsidRPr="00812387" w:rsidRDefault="00E339B5" w:rsidP="00307D21">
      <w:pPr>
        <w:spacing w:before="240" w:after="240" w:line="360" w:lineRule="auto"/>
        <w:jc w:val="both"/>
        <w:rPr>
          <w:rFonts w:ascii="Times New Roman" w:eastAsia="Times New Roman" w:hAnsi="Times New Roman" w:cs="Times New Roman"/>
          <w:b/>
          <w:bCs/>
          <w:sz w:val="26"/>
          <w:szCs w:val="26"/>
          <w:u w:val="single"/>
        </w:rPr>
      </w:pPr>
      <w:r w:rsidRPr="00812387">
        <w:rPr>
          <w:rFonts w:ascii="Times New Roman" w:eastAsia="Times New Roman" w:hAnsi="Times New Roman" w:cs="Times New Roman"/>
          <w:b/>
          <w:bCs/>
          <w:sz w:val="26"/>
          <w:szCs w:val="26"/>
          <w:u w:val="single"/>
        </w:rPr>
        <w:t>R</w:t>
      </w:r>
      <w:bookmarkStart w:id="2" w:name="_4d34og8" w:colFirst="0" w:colLast="0"/>
      <w:bookmarkStart w:id="3" w:name="_17dp8vu" w:colFirst="0" w:colLast="0"/>
      <w:bookmarkStart w:id="4" w:name="_3rdcrjn" w:colFirst="0" w:colLast="0"/>
      <w:bookmarkEnd w:id="2"/>
      <w:bookmarkEnd w:id="3"/>
      <w:bookmarkEnd w:id="4"/>
      <w:r w:rsidR="00A4658A" w:rsidRPr="00812387">
        <w:rPr>
          <w:rFonts w:ascii="Times New Roman" w:eastAsia="Times New Roman" w:hAnsi="Times New Roman" w:cs="Times New Roman"/>
          <w:b/>
          <w:bCs/>
          <w:sz w:val="26"/>
          <w:szCs w:val="26"/>
          <w:u w:val="single"/>
        </w:rPr>
        <w:t>esearch Question</w:t>
      </w:r>
    </w:p>
    <w:p w14:paraId="53E1F4E9" w14:textId="0A8A9B06" w:rsidR="00C64177" w:rsidRPr="00812387" w:rsidRDefault="00F76BB6" w:rsidP="00307D21">
      <w:pPr>
        <w:spacing w:before="240" w:after="240" w:line="360" w:lineRule="auto"/>
        <w:jc w:val="both"/>
        <w:rPr>
          <w:rFonts w:ascii="Times New Roman" w:eastAsia="Times New Roman" w:hAnsi="Times New Roman" w:cs="Times New Roman"/>
          <w:sz w:val="24"/>
          <w:szCs w:val="24"/>
        </w:rPr>
      </w:pPr>
      <w:r w:rsidRPr="00F76BB6">
        <w:rPr>
          <w:rFonts w:ascii="Times New Roman" w:eastAsia="Times New Roman" w:hAnsi="Times New Roman" w:cs="Times New Roman"/>
          <w:sz w:val="24"/>
          <w:szCs w:val="24"/>
        </w:rPr>
        <w:t xml:space="preserve">What is the prevalence of miscarriage and menstrual irregularities, and how are these outcomes associated with sociodemographic characteristics and drinking water salinity among women of reproductive age in </w:t>
      </w:r>
      <w:proofErr w:type="spellStart"/>
      <w:r w:rsidRPr="00F76BB6">
        <w:rPr>
          <w:rFonts w:ascii="Times New Roman" w:eastAsia="Times New Roman" w:hAnsi="Times New Roman" w:cs="Times New Roman"/>
          <w:sz w:val="24"/>
          <w:szCs w:val="24"/>
        </w:rPr>
        <w:t>Halishahar</w:t>
      </w:r>
      <w:proofErr w:type="spellEnd"/>
      <w:r w:rsidRPr="00F76BB6">
        <w:rPr>
          <w:rFonts w:ascii="Times New Roman" w:eastAsia="Times New Roman" w:hAnsi="Times New Roman" w:cs="Times New Roman"/>
          <w:sz w:val="24"/>
          <w:szCs w:val="24"/>
        </w:rPr>
        <w:t>, Chattogram</w:t>
      </w:r>
      <w:r>
        <w:rPr>
          <w:rFonts w:ascii="Times New Roman" w:eastAsia="Times New Roman" w:hAnsi="Times New Roman" w:cs="Times New Roman"/>
          <w:sz w:val="24"/>
          <w:szCs w:val="24"/>
        </w:rPr>
        <w:t>?</w:t>
      </w:r>
    </w:p>
    <w:p w14:paraId="4C9F88E6" w14:textId="77777777" w:rsidR="00C64177" w:rsidRPr="00812387" w:rsidRDefault="00C64177" w:rsidP="00307D21">
      <w:p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br w:type="page"/>
      </w:r>
    </w:p>
    <w:p w14:paraId="5AAE1075" w14:textId="4C72682D" w:rsidR="000C6254" w:rsidRPr="000C6254" w:rsidRDefault="00DE1045" w:rsidP="00307D21">
      <w:pPr>
        <w:spacing w:before="240" w:after="240" w:line="360" w:lineRule="auto"/>
        <w:jc w:val="both"/>
        <w:rPr>
          <w:rFonts w:ascii="Times New Roman" w:eastAsia="Times New Roman" w:hAnsi="Times New Roman" w:cs="Times New Roman"/>
          <w:b/>
          <w:bCs/>
          <w:sz w:val="26"/>
          <w:szCs w:val="26"/>
          <w:u w:val="single"/>
        </w:rPr>
      </w:pPr>
      <w:r w:rsidRPr="00812387">
        <w:rPr>
          <w:rFonts w:ascii="Times New Roman" w:eastAsia="Times New Roman" w:hAnsi="Times New Roman" w:cs="Times New Roman"/>
          <w:b/>
          <w:bCs/>
          <w:sz w:val="26"/>
          <w:szCs w:val="26"/>
          <w:u w:val="single"/>
        </w:rPr>
        <w:lastRenderedPageBreak/>
        <w:t>Conceptual Framework</w:t>
      </w:r>
    </w:p>
    <w:p w14:paraId="141CBEC9" w14:textId="3C0FA291" w:rsidR="00DE1045" w:rsidRPr="000C6254" w:rsidRDefault="000C6254" w:rsidP="000C6254">
      <w:pPr>
        <w:spacing w:before="240" w:after="240" w:line="360" w:lineRule="auto"/>
        <w:jc w:val="center"/>
        <w:rPr>
          <w:rFonts w:ascii="Times New Roman" w:hAnsi="Times New Roman" w:cs="Times New Roman"/>
          <w:sz w:val="26"/>
          <w:szCs w:val="26"/>
          <w:u w:val="single"/>
          <w:lang w:val="en-US"/>
        </w:rPr>
      </w:pPr>
      <w:r w:rsidRPr="000C6254">
        <w:rPr>
          <w:rFonts w:ascii="Times New Roman" w:hAnsi="Times New Roman" w:cs="Times New Roman"/>
          <w:sz w:val="26"/>
          <w:szCs w:val="26"/>
          <w:u w:val="single"/>
          <w:lang w:val="en-US"/>
        </w:rPr>
        <w:drawing>
          <wp:inline distT="0" distB="0" distL="0" distR="0" wp14:anchorId="5C97D28A" wp14:editId="2E31ED89">
            <wp:extent cx="4565177" cy="4451898"/>
            <wp:effectExtent l="0" t="0" r="6985" b="6350"/>
            <wp:docPr id="904517962" name="Picture 7" descr="A diagram of a health care syste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517962" name="Picture 7" descr="A diagram of a health care system&#10;&#10;AI-generated content may be incorrec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77404" cy="4463821"/>
                    </a:xfrm>
                    <a:prstGeom prst="rect">
                      <a:avLst/>
                    </a:prstGeom>
                    <a:noFill/>
                    <a:ln>
                      <a:noFill/>
                    </a:ln>
                  </pic:spPr>
                </pic:pic>
              </a:graphicData>
            </a:graphic>
          </wp:inline>
        </w:drawing>
      </w:r>
    </w:p>
    <w:p w14:paraId="0D9DB6FD" w14:textId="6B06DDD9" w:rsidR="00DE1045" w:rsidRPr="00BA3E52" w:rsidRDefault="002020DF" w:rsidP="002020DF">
      <w:pPr>
        <w:spacing w:before="240" w:after="240" w:line="360" w:lineRule="auto"/>
        <w:jc w:val="center"/>
        <w:rPr>
          <w:rFonts w:ascii="Times New Roman" w:hAnsi="Times New Roman" w:cs="Times New Roman"/>
          <w:i/>
          <w:iCs/>
          <w:sz w:val="24"/>
          <w:szCs w:val="24"/>
        </w:rPr>
      </w:pPr>
      <w:r w:rsidRPr="00BA3E52">
        <w:rPr>
          <w:rFonts w:ascii="Times New Roman" w:hAnsi="Times New Roman" w:cs="Times New Roman"/>
          <w:i/>
          <w:iCs/>
          <w:sz w:val="24"/>
          <w:szCs w:val="24"/>
        </w:rPr>
        <w:t>Figure: Conceptual Framework</w:t>
      </w:r>
    </w:p>
    <w:p w14:paraId="1F53BF51" w14:textId="76912A9D" w:rsidR="00C64177" w:rsidRPr="00812387" w:rsidRDefault="00C64177" w:rsidP="00307D21">
      <w:pPr>
        <w:pStyle w:val="Heading1"/>
        <w:rPr>
          <w:sz w:val="28"/>
          <w:szCs w:val="28"/>
          <w:u w:val="single"/>
        </w:rPr>
      </w:pPr>
      <w:bookmarkStart w:id="5" w:name="_z337ya" w:colFirst="0" w:colLast="0"/>
      <w:bookmarkStart w:id="6" w:name="_Toc193918523"/>
      <w:bookmarkEnd w:id="5"/>
      <w:r w:rsidRPr="00812387">
        <w:rPr>
          <w:sz w:val="28"/>
          <w:szCs w:val="28"/>
          <w:u w:val="single"/>
        </w:rPr>
        <w:t>Methodology</w:t>
      </w:r>
      <w:bookmarkEnd w:id="6"/>
    </w:p>
    <w:p w14:paraId="6B790B7C" w14:textId="77777777" w:rsidR="00582AA9" w:rsidRDefault="00582AA9" w:rsidP="00307D21">
      <w:pPr>
        <w:spacing w:line="360" w:lineRule="auto"/>
        <w:jc w:val="both"/>
        <w:rPr>
          <w:rFonts w:ascii="Times New Roman" w:eastAsia="Times New Roman" w:hAnsi="Times New Roman" w:cs="Times New Roman"/>
          <w:b/>
          <w:bCs/>
          <w:sz w:val="24"/>
          <w:szCs w:val="24"/>
        </w:rPr>
      </w:pPr>
    </w:p>
    <w:p w14:paraId="7ADD7B24" w14:textId="1DCA0D9D" w:rsidR="00582AA9" w:rsidRPr="00582AA9" w:rsidRDefault="00582AA9" w:rsidP="00307D21">
      <w:pPr>
        <w:spacing w:line="360" w:lineRule="auto"/>
        <w:jc w:val="both"/>
        <w:rPr>
          <w:rFonts w:ascii="Times New Roman" w:eastAsia="Times New Roman" w:hAnsi="Times New Roman" w:cs="Times New Roman"/>
          <w:b/>
          <w:bCs/>
          <w:sz w:val="24"/>
          <w:szCs w:val="24"/>
        </w:rPr>
      </w:pPr>
      <w:r w:rsidRPr="00582AA9">
        <w:rPr>
          <w:rFonts w:ascii="Times New Roman" w:eastAsia="Times New Roman" w:hAnsi="Times New Roman" w:cs="Times New Roman"/>
          <w:b/>
          <w:bCs/>
          <w:sz w:val="24"/>
          <w:szCs w:val="24"/>
        </w:rPr>
        <w:t>Study Design</w:t>
      </w:r>
    </w:p>
    <w:p w14:paraId="52651A16" w14:textId="77E46C82" w:rsidR="00DE6939" w:rsidRDefault="007832FB" w:rsidP="00307D21">
      <w:pPr>
        <w:spacing w:line="360" w:lineRule="auto"/>
        <w:jc w:val="both"/>
        <w:rPr>
          <w:rFonts w:ascii="Times New Roman" w:eastAsia="Times New Roman" w:hAnsi="Times New Roman" w:cs="Times New Roman"/>
          <w:sz w:val="24"/>
          <w:szCs w:val="24"/>
        </w:rPr>
      </w:pPr>
      <w:r w:rsidRPr="007832FB">
        <w:rPr>
          <w:rFonts w:ascii="Times New Roman" w:eastAsia="Times New Roman" w:hAnsi="Times New Roman" w:cs="Times New Roman"/>
          <w:sz w:val="24"/>
          <w:szCs w:val="24"/>
        </w:rPr>
        <w:t xml:space="preserve">This study employed a cross-sectional design to assess the prevalence and determinants of reproductive health outcomes, specifically menstrual irregularities and miscarriages, in </w:t>
      </w:r>
      <w:r>
        <w:rPr>
          <w:rFonts w:ascii="Times New Roman" w:eastAsia="Times New Roman" w:hAnsi="Times New Roman" w:cs="Times New Roman"/>
          <w:sz w:val="24"/>
          <w:szCs w:val="24"/>
        </w:rPr>
        <w:t>association</w:t>
      </w:r>
      <w:r w:rsidRPr="007832F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with</w:t>
      </w:r>
      <w:r w:rsidRPr="007832FB">
        <w:rPr>
          <w:rFonts w:ascii="Times New Roman" w:eastAsia="Times New Roman" w:hAnsi="Times New Roman" w:cs="Times New Roman"/>
          <w:sz w:val="24"/>
          <w:szCs w:val="24"/>
        </w:rPr>
        <w:t xml:space="preserve"> drinking water salinity and sociodemographic factors among women of reproductive age in </w:t>
      </w:r>
      <w:proofErr w:type="spellStart"/>
      <w:r w:rsidRPr="007832FB">
        <w:rPr>
          <w:rFonts w:ascii="Times New Roman" w:eastAsia="Times New Roman" w:hAnsi="Times New Roman" w:cs="Times New Roman"/>
          <w:sz w:val="24"/>
          <w:szCs w:val="24"/>
        </w:rPr>
        <w:t>Halishahar</w:t>
      </w:r>
      <w:proofErr w:type="spellEnd"/>
      <w:r w:rsidRPr="007832FB">
        <w:rPr>
          <w:rFonts w:ascii="Times New Roman" w:eastAsia="Times New Roman" w:hAnsi="Times New Roman" w:cs="Times New Roman"/>
          <w:sz w:val="24"/>
          <w:szCs w:val="24"/>
        </w:rPr>
        <w:t>, Chattogram</w:t>
      </w:r>
      <w:r>
        <w:rPr>
          <w:rFonts w:ascii="Times New Roman" w:eastAsia="Times New Roman" w:hAnsi="Times New Roman" w:cs="Times New Roman"/>
          <w:sz w:val="24"/>
          <w:szCs w:val="24"/>
        </w:rPr>
        <w:t>.</w:t>
      </w:r>
    </w:p>
    <w:p w14:paraId="0EC72446" w14:textId="77777777" w:rsidR="007832FB" w:rsidRPr="00812387" w:rsidRDefault="007832FB" w:rsidP="00307D21">
      <w:pPr>
        <w:spacing w:line="360" w:lineRule="auto"/>
        <w:jc w:val="both"/>
        <w:rPr>
          <w:rFonts w:ascii="Times New Roman" w:eastAsia="Times New Roman" w:hAnsi="Times New Roman" w:cs="Times New Roman"/>
          <w:sz w:val="24"/>
          <w:szCs w:val="24"/>
        </w:rPr>
      </w:pPr>
    </w:p>
    <w:p w14:paraId="1B5234CF" w14:textId="77777777" w:rsidR="00582AA9" w:rsidRDefault="00582AA9" w:rsidP="00307D21">
      <w:pPr>
        <w:spacing w:line="360" w:lineRule="auto"/>
        <w:jc w:val="both"/>
        <w:rPr>
          <w:rFonts w:ascii="Times New Roman" w:eastAsia="Times New Roman" w:hAnsi="Times New Roman" w:cs="Times New Roman"/>
          <w:b/>
          <w:bCs/>
          <w:sz w:val="24"/>
          <w:szCs w:val="24"/>
        </w:rPr>
      </w:pPr>
      <w:bookmarkStart w:id="7" w:name="_3j2qqm3" w:colFirst="0" w:colLast="0"/>
      <w:bookmarkEnd w:id="7"/>
      <w:r w:rsidRPr="00582AA9">
        <w:rPr>
          <w:rFonts w:ascii="Times New Roman" w:eastAsia="Times New Roman" w:hAnsi="Times New Roman" w:cs="Times New Roman"/>
          <w:b/>
          <w:bCs/>
          <w:sz w:val="24"/>
          <w:szCs w:val="24"/>
        </w:rPr>
        <w:t xml:space="preserve">Study </w:t>
      </w:r>
      <w:r>
        <w:rPr>
          <w:rFonts w:ascii="Times New Roman" w:eastAsia="Times New Roman" w:hAnsi="Times New Roman" w:cs="Times New Roman"/>
          <w:b/>
          <w:bCs/>
          <w:sz w:val="24"/>
          <w:szCs w:val="24"/>
        </w:rPr>
        <w:t>Population</w:t>
      </w:r>
    </w:p>
    <w:p w14:paraId="3D32EF26" w14:textId="5E01F56A" w:rsidR="00DE6939" w:rsidRDefault="007832FB" w:rsidP="00307D21">
      <w:pPr>
        <w:spacing w:line="360" w:lineRule="auto"/>
        <w:jc w:val="both"/>
        <w:rPr>
          <w:rFonts w:ascii="Times New Roman" w:eastAsia="Times New Roman" w:hAnsi="Times New Roman" w:cs="Times New Roman"/>
          <w:sz w:val="24"/>
          <w:szCs w:val="24"/>
        </w:rPr>
      </w:pPr>
      <w:r w:rsidRPr="007832FB">
        <w:rPr>
          <w:rFonts w:ascii="Times New Roman" w:eastAsia="Times New Roman" w:hAnsi="Times New Roman" w:cs="Times New Roman"/>
          <w:sz w:val="24"/>
          <w:szCs w:val="24"/>
        </w:rPr>
        <w:lastRenderedPageBreak/>
        <w:t xml:space="preserve">The study population consisted of women of reproductive age (15–49 years) who had resided in </w:t>
      </w:r>
      <w:proofErr w:type="spellStart"/>
      <w:r w:rsidRPr="007832FB">
        <w:rPr>
          <w:rFonts w:ascii="Times New Roman" w:eastAsia="Times New Roman" w:hAnsi="Times New Roman" w:cs="Times New Roman"/>
          <w:sz w:val="24"/>
          <w:szCs w:val="24"/>
        </w:rPr>
        <w:t>Halishahar</w:t>
      </w:r>
      <w:proofErr w:type="spellEnd"/>
      <w:r w:rsidRPr="007832FB">
        <w:rPr>
          <w:rFonts w:ascii="Times New Roman" w:eastAsia="Times New Roman" w:hAnsi="Times New Roman" w:cs="Times New Roman"/>
          <w:sz w:val="24"/>
          <w:szCs w:val="24"/>
        </w:rPr>
        <w:t xml:space="preserve"> for at least six months and relied on local water sources for drinking. Women with pre-existing medical conditions affecting blood pressure, such as chronic kidney disease or cardiovascular disorders, were excluded to ensure a focused assessment of the prevalence and determinants of miscarriage and menstrual irregularities in association with drinking water salinity and sociodemographic characteristics</w:t>
      </w:r>
      <w:r>
        <w:rPr>
          <w:rFonts w:ascii="Times New Roman" w:eastAsia="Times New Roman" w:hAnsi="Times New Roman" w:cs="Times New Roman"/>
          <w:sz w:val="24"/>
          <w:szCs w:val="24"/>
        </w:rPr>
        <w:t>.</w:t>
      </w:r>
    </w:p>
    <w:p w14:paraId="49913AD1" w14:textId="77777777" w:rsidR="007832FB" w:rsidRPr="00812387" w:rsidRDefault="007832FB" w:rsidP="00307D21">
      <w:pPr>
        <w:spacing w:line="360" w:lineRule="auto"/>
        <w:jc w:val="both"/>
        <w:rPr>
          <w:rFonts w:ascii="Times New Roman" w:eastAsia="Times New Roman" w:hAnsi="Times New Roman" w:cs="Times New Roman"/>
          <w:i/>
          <w:sz w:val="24"/>
          <w:szCs w:val="24"/>
        </w:rPr>
      </w:pPr>
    </w:p>
    <w:p w14:paraId="7816B27D" w14:textId="77777777" w:rsidR="00582AA9" w:rsidRDefault="00582AA9" w:rsidP="00307D21">
      <w:pPr>
        <w:spacing w:line="360" w:lineRule="auto"/>
        <w:jc w:val="both"/>
        <w:rPr>
          <w:rFonts w:ascii="Times New Roman" w:eastAsia="Times New Roman" w:hAnsi="Times New Roman" w:cs="Times New Roman"/>
          <w:b/>
          <w:bCs/>
          <w:sz w:val="24"/>
          <w:szCs w:val="24"/>
        </w:rPr>
      </w:pPr>
      <w:bookmarkStart w:id="8" w:name="_1y810tw" w:colFirst="0" w:colLast="0"/>
      <w:bookmarkEnd w:id="8"/>
      <w:r w:rsidRPr="00582AA9">
        <w:rPr>
          <w:rFonts w:ascii="Times New Roman" w:eastAsia="Times New Roman" w:hAnsi="Times New Roman" w:cs="Times New Roman"/>
          <w:b/>
          <w:bCs/>
          <w:sz w:val="24"/>
          <w:szCs w:val="24"/>
        </w:rPr>
        <w:t xml:space="preserve">Study </w:t>
      </w:r>
      <w:r>
        <w:rPr>
          <w:rFonts w:ascii="Times New Roman" w:eastAsia="Times New Roman" w:hAnsi="Times New Roman" w:cs="Times New Roman"/>
          <w:b/>
          <w:bCs/>
          <w:sz w:val="24"/>
          <w:szCs w:val="24"/>
        </w:rPr>
        <w:t>Site</w:t>
      </w:r>
    </w:p>
    <w:p w14:paraId="41CA090C" w14:textId="62E7B02D" w:rsidR="00C64177" w:rsidRPr="00582AA9" w:rsidRDefault="00E339B5" w:rsidP="00307D21">
      <w:pPr>
        <w:spacing w:line="360" w:lineRule="auto"/>
        <w:jc w:val="both"/>
        <w:rPr>
          <w:rFonts w:ascii="Times New Roman" w:eastAsia="Times New Roman" w:hAnsi="Times New Roman" w:cs="Times New Roman"/>
          <w:b/>
          <w:bCs/>
          <w:sz w:val="24"/>
          <w:szCs w:val="24"/>
        </w:rPr>
      </w:pPr>
      <w:r w:rsidRPr="00812387">
        <w:rPr>
          <w:rFonts w:ascii="Times New Roman" w:eastAsia="Times New Roman" w:hAnsi="Times New Roman" w:cs="Times New Roman"/>
          <w:sz w:val="24"/>
          <w:szCs w:val="24"/>
        </w:rPr>
        <w:t xml:space="preserve">To ensure a thorough portrayal of the population, information was gathered exclusively from the </w:t>
      </w:r>
      <w:proofErr w:type="spellStart"/>
      <w:r w:rsidRPr="00812387">
        <w:rPr>
          <w:rFonts w:ascii="Times New Roman" w:eastAsia="Times New Roman" w:hAnsi="Times New Roman" w:cs="Times New Roman"/>
          <w:sz w:val="24"/>
          <w:szCs w:val="24"/>
        </w:rPr>
        <w:t>Halishahar</w:t>
      </w:r>
      <w:proofErr w:type="spellEnd"/>
      <w:r w:rsidRPr="00812387">
        <w:rPr>
          <w:rFonts w:ascii="Times New Roman" w:eastAsia="Times New Roman" w:hAnsi="Times New Roman" w:cs="Times New Roman"/>
          <w:sz w:val="24"/>
          <w:szCs w:val="24"/>
        </w:rPr>
        <w:t xml:space="preserve"> area of Chittagong. This targeted approach to site selection considered the unique characteristics of this coastal region, where residents experienced variable water salinity levels and limited access to fresh water due to environmental and geographical factors. </w:t>
      </w:r>
      <w:r w:rsidR="007832FB" w:rsidRPr="007832FB">
        <w:rPr>
          <w:rFonts w:ascii="Times New Roman" w:eastAsia="Times New Roman" w:hAnsi="Times New Roman" w:cs="Times New Roman"/>
          <w:sz w:val="24"/>
          <w:szCs w:val="24"/>
        </w:rPr>
        <w:t xml:space="preserve">The study focused on </w:t>
      </w:r>
      <w:proofErr w:type="spellStart"/>
      <w:r w:rsidR="007832FB" w:rsidRPr="007832FB">
        <w:rPr>
          <w:rFonts w:ascii="Times New Roman" w:eastAsia="Times New Roman" w:hAnsi="Times New Roman" w:cs="Times New Roman"/>
          <w:sz w:val="24"/>
          <w:szCs w:val="24"/>
        </w:rPr>
        <w:t>Halishahar</w:t>
      </w:r>
      <w:proofErr w:type="spellEnd"/>
      <w:r w:rsidR="007832FB" w:rsidRPr="007832FB">
        <w:rPr>
          <w:rFonts w:ascii="Times New Roman" w:eastAsia="Times New Roman" w:hAnsi="Times New Roman" w:cs="Times New Roman"/>
          <w:sz w:val="24"/>
          <w:szCs w:val="24"/>
        </w:rPr>
        <w:t xml:space="preserve">, </w:t>
      </w:r>
      <w:r w:rsidR="007832FB" w:rsidRPr="007832FB">
        <w:rPr>
          <w:rFonts w:ascii="Times New Roman" w:eastAsia="Times New Roman" w:hAnsi="Times New Roman" w:cs="Times New Roman"/>
          <w:sz w:val="24"/>
          <w:szCs w:val="24"/>
        </w:rPr>
        <w:t>to</w:t>
      </w:r>
      <w:r w:rsidR="007832FB" w:rsidRPr="007832FB">
        <w:rPr>
          <w:rFonts w:ascii="Times New Roman" w:eastAsia="Times New Roman" w:hAnsi="Times New Roman" w:cs="Times New Roman"/>
          <w:sz w:val="24"/>
          <w:szCs w:val="24"/>
        </w:rPr>
        <w:t xml:space="preserve"> identify locally faced factors, influencing the prevalence and determinants of miscarriage and menstrual irregularities related to drinking water salinity along with a detailed description of the</w:t>
      </w:r>
      <w:r w:rsidR="007832FB">
        <w:rPr>
          <w:rFonts w:ascii="Times New Roman" w:eastAsia="Times New Roman" w:hAnsi="Times New Roman" w:cs="Times New Roman"/>
          <w:sz w:val="24"/>
          <w:szCs w:val="24"/>
        </w:rPr>
        <w:t xml:space="preserve"> reproductive health</w:t>
      </w:r>
      <w:r w:rsidR="007832FB" w:rsidRPr="007832FB">
        <w:rPr>
          <w:rFonts w:ascii="Times New Roman" w:eastAsia="Times New Roman" w:hAnsi="Times New Roman" w:cs="Times New Roman"/>
          <w:sz w:val="24"/>
          <w:szCs w:val="24"/>
        </w:rPr>
        <w:t xml:space="preserve"> issue </w:t>
      </w:r>
      <w:r w:rsidRPr="00812387">
        <w:rPr>
          <w:rFonts w:ascii="Times New Roman" w:eastAsia="Times New Roman" w:hAnsi="Times New Roman" w:cs="Times New Roman"/>
          <w:sz w:val="24"/>
          <w:szCs w:val="24"/>
        </w:rPr>
        <w:t>within this specific context.</w:t>
      </w:r>
      <w:bookmarkStart w:id="9" w:name="_4i7ojhp" w:colFirst="0" w:colLast="0"/>
      <w:bookmarkEnd w:id="9"/>
    </w:p>
    <w:p w14:paraId="243C8A99" w14:textId="77777777" w:rsidR="00C64177" w:rsidRPr="00812387" w:rsidRDefault="00C64177" w:rsidP="00307D21">
      <w:pPr>
        <w:spacing w:line="360" w:lineRule="auto"/>
        <w:jc w:val="both"/>
        <w:rPr>
          <w:rFonts w:ascii="Times New Roman" w:eastAsia="Times New Roman" w:hAnsi="Times New Roman" w:cs="Times New Roman"/>
          <w:sz w:val="24"/>
          <w:szCs w:val="24"/>
        </w:rPr>
      </w:pPr>
    </w:p>
    <w:p w14:paraId="1ED0B70D" w14:textId="77777777" w:rsidR="00582AA9" w:rsidRDefault="00582AA9" w:rsidP="00307D21">
      <w:pPr>
        <w:spacing w:line="360" w:lineRule="auto"/>
        <w:jc w:val="both"/>
        <w:rPr>
          <w:rFonts w:ascii="Times New Roman" w:eastAsia="Times New Roman" w:hAnsi="Times New Roman" w:cs="Times New Roman"/>
          <w:b/>
          <w:bCs/>
          <w:sz w:val="24"/>
          <w:szCs w:val="24"/>
        </w:rPr>
      </w:pPr>
      <w:r w:rsidRPr="00582AA9">
        <w:rPr>
          <w:rFonts w:ascii="Times New Roman" w:eastAsia="Times New Roman" w:hAnsi="Times New Roman" w:cs="Times New Roman"/>
          <w:b/>
          <w:bCs/>
          <w:sz w:val="24"/>
          <w:szCs w:val="24"/>
        </w:rPr>
        <w:t>S</w:t>
      </w:r>
      <w:r>
        <w:rPr>
          <w:rFonts w:ascii="Times New Roman" w:eastAsia="Times New Roman" w:hAnsi="Times New Roman" w:cs="Times New Roman"/>
          <w:b/>
          <w:bCs/>
          <w:sz w:val="24"/>
          <w:szCs w:val="24"/>
        </w:rPr>
        <w:t>ampling Methods</w:t>
      </w:r>
    </w:p>
    <w:p w14:paraId="29C88F69" w14:textId="68060BB8" w:rsidR="00812387" w:rsidRDefault="00E339B5" w:rsidP="00307D21">
      <w:pPr>
        <w:spacing w:line="360" w:lineRule="auto"/>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 xml:space="preserve">Cluster sampling was selected to efficiently obtain a representative sample from </w:t>
      </w:r>
      <w:proofErr w:type="spellStart"/>
      <w:r w:rsidRPr="00812387">
        <w:rPr>
          <w:rFonts w:ascii="Times New Roman" w:eastAsia="Times New Roman" w:hAnsi="Times New Roman" w:cs="Times New Roman"/>
          <w:sz w:val="24"/>
          <w:szCs w:val="24"/>
        </w:rPr>
        <w:t>Halishahar's</w:t>
      </w:r>
      <w:proofErr w:type="spellEnd"/>
      <w:r w:rsidRPr="00812387">
        <w:rPr>
          <w:rFonts w:ascii="Times New Roman" w:eastAsia="Times New Roman" w:hAnsi="Times New Roman" w:cs="Times New Roman"/>
          <w:sz w:val="24"/>
          <w:szCs w:val="24"/>
        </w:rPr>
        <w:t xml:space="preserve"> geographically distributed population. By including entire societies (clusters), this method guaranteed that a range of environmental and sociodemographic elements within </w:t>
      </w:r>
      <w:proofErr w:type="spellStart"/>
      <w:r w:rsidRPr="00812387">
        <w:rPr>
          <w:rFonts w:ascii="Times New Roman" w:eastAsia="Times New Roman" w:hAnsi="Times New Roman" w:cs="Times New Roman"/>
          <w:sz w:val="24"/>
          <w:szCs w:val="24"/>
        </w:rPr>
        <w:t>Halishahar</w:t>
      </w:r>
      <w:proofErr w:type="spellEnd"/>
      <w:r w:rsidRPr="00812387">
        <w:rPr>
          <w:rFonts w:ascii="Times New Roman" w:eastAsia="Times New Roman" w:hAnsi="Times New Roman" w:cs="Times New Roman"/>
          <w:sz w:val="24"/>
          <w:szCs w:val="24"/>
        </w:rPr>
        <w:t xml:space="preserve">, including different water sources and regional salinity levels, were fairly represented. This approach maximized resources and reduced logistical difficulties by concentrating on </w:t>
      </w:r>
      <w:r w:rsidR="005B1DEE" w:rsidRPr="00812387">
        <w:rPr>
          <w:rFonts w:ascii="Times New Roman" w:eastAsia="Times New Roman" w:hAnsi="Times New Roman" w:cs="Times New Roman"/>
          <w:sz w:val="24"/>
          <w:szCs w:val="24"/>
        </w:rPr>
        <w:t>clusters</w:t>
      </w:r>
      <w:r w:rsidRPr="00812387">
        <w:rPr>
          <w:rFonts w:ascii="Times New Roman" w:eastAsia="Times New Roman" w:hAnsi="Times New Roman" w:cs="Times New Roman"/>
          <w:sz w:val="24"/>
          <w:szCs w:val="24"/>
        </w:rPr>
        <w:t>, allowing for more effective data collection across households. Every nth family within each chosen society was included to provide systematic representation across pertinent exposures and health outcomes. The final sample size was determined through a power calculation.</w:t>
      </w:r>
      <w:bookmarkStart w:id="10" w:name="_2xcytpi" w:colFirst="0" w:colLast="0"/>
      <w:bookmarkStart w:id="11" w:name="_1ci93xb" w:colFirst="0" w:colLast="0"/>
      <w:bookmarkEnd w:id="10"/>
      <w:bookmarkEnd w:id="11"/>
    </w:p>
    <w:p w14:paraId="5242D8A8" w14:textId="3703A998" w:rsidR="00B80103" w:rsidRPr="00B80103" w:rsidRDefault="00B80103" w:rsidP="00307D21">
      <w:pPr>
        <w:spacing w:line="360" w:lineRule="auto"/>
        <w:jc w:val="both"/>
        <w:rPr>
          <w:rFonts w:ascii="Times New Roman" w:eastAsia="Times New Roman" w:hAnsi="Times New Roman" w:cs="Times New Roman"/>
          <w:b/>
          <w:bCs/>
          <w:sz w:val="24"/>
          <w:szCs w:val="24"/>
        </w:rPr>
      </w:pPr>
    </w:p>
    <w:p w14:paraId="0854B082" w14:textId="77777777" w:rsidR="00582AA9" w:rsidRDefault="00582AA9" w:rsidP="00307D21">
      <w:pPr>
        <w:spacing w:line="360" w:lineRule="auto"/>
        <w:jc w:val="both"/>
        <w:rPr>
          <w:rFonts w:ascii="Times New Roman" w:eastAsia="Times New Roman" w:hAnsi="Times New Roman" w:cs="Times New Roman"/>
          <w:b/>
          <w:bCs/>
          <w:sz w:val="24"/>
          <w:szCs w:val="24"/>
        </w:rPr>
      </w:pPr>
      <w:r w:rsidRPr="00582AA9">
        <w:rPr>
          <w:rFonts w:ascii="Times New Roman" w:eastAsia="Times New Roman" w:hAnsi="Times New Roman" w:cs="Times New Roman"/>
          <w:b/>
          <w:bCs/>
          <w:sz w:val="24"/>
          <w:szCs w:val="24"/>
        </w:rPr>
        <w:t>S</w:t>
      </w:r>
      <w:r>
        <w:rPr>
          <w:rFonts w:ascii="Times New Roman" w:eastAsia="Times New Roman" w:hAnsi="Times New Roman" w:cs="Times New Roman"/>
          <w:b/>
          <w:bCs/>
          <w:sz w:val="24"/>
          <w:szCs w:val="24"/>
        </w:rPr>
        <w:t>ampling Size</w:t>
      </w:r>
    </w:p>
    <w:p w14:paraId="5809A785" w14:textId="5887D3C9" w:rsidR="00DE6939" w:rsidRDefault="00F22206" w:rsidP="00307D21">
      <w:pPr>
        <w:spacing w:line="360" w:lineRule="auto"/>
        <w:jc w:val="both"/>
        <w:rPr>
          <w:rFonts w:ascii="Times New Roman" w:eastAsia="Times New Roman" w:hAnsi="Times New Roman" w:cs="Times New Roman"/>
          <w:sz w:val="24"/>
          <w:szCs w:val="24"/>
        </w:rPr>
      </w:pPr>
      <w:r w:rsidRPr="00F22206">
        <w:rPr>
          <w:rFonts w:ascii="Times New Roman" w:eastAsia="Times New Roman" w:hAnsi="Times New Roman" w:cs="Times New Roman"/>
          <w:sz w:val="24"/>
          <w:szCs w:val="24"/>
        </w:rPr>
        <w:t xml:space="preserve">The sample size in the study was set by a standard formula </w:t>
      </w:r>
      <w:r w:rsidRPr="00F22206">
        <w:rPr>
          <w:rFonts w:ascii="Times New Roman" w:eastAsia="Times New Roman" w:hAnsi="Times New Roman" w:cs="Times New Roman"/>
          <w:sz w:val="24"/>
          <w:szCs w:val="24"/>
        </w:rPr>
        <w:t>considering</w:t>
      </w:r>
      <w:r w:rsidRPr="00F22206">
        <w:rPr>
          <w:rFonts w:ascii="Times New Roman" w:eastAsia="Times New Roman" w:hAnsi="Times New Roman" w:cs="Times New Roman"/>
          <w:sz w:val="24"/>
          <w:szCs w:val="24"/>
        </w:rPr>
        <w:t xml:space="preserve"> the confidence level, the precision desired, and estimated prevalence of reproductive health outcomes </w:t>
      </w:r>
      <w:r>
        <w:rPr>
          <w:rFonts w:ascii="Times New Roman" w:eastAsia="Times New Roman" w:hAnsi="Times New Roman" w:cs="Times New Roman"/>
          <w:sz w:val="24"/>
          <w:szCs w:val="24"/>
        </w:rPr>
        <w:t xml:space="preserve">(miscarriage and menstrual irregularities) associated with </w:t>
      </w:r>
      <w:r w:rsidRPr="00F22206">
        <w:rPr>
          <w:rFonts w:ascii="Times New Roman" w:eastAsia="Times New Roman" w:hAnsi="Times New Roman" w:cs="Times New Roman"/>
          <w:sz w:val="24"/>
          <w:szCs w:val="24"/>
        </w:rPr>
        <w:t xml:space="preserve">drinking water salinity. With a conservative prevalence of 50%, 6% margin of error, and 95% confidence level, the initial estimated sample size was </w:t>
      </w:r>
      <w:r w:rsidRPr="00F22206">
        <w:rPr>
          <w:rFonts w:ascii="Times New Roman" w:eastAsia="Times New Roman" w:hAnsi="Times New Roman" w:cs="Times New Roman"/>
          <w:sz w:val="24"/>
          <w:szCs w:val="24"/>
        </w:rPr>
        <w:lastRenderedPageBreak/>
        <w:t xml:space="preserve">around 267 participants. Considering that 20% </w:t>
      </w:r>
      <w:r>
        <w:rPr>
          <w:rFonts w:ascii="Times New Roman" w:eastAsia="Times New Roman" w:hAnsi="Times New Roman" w:cs="Times New Roman"/>
          <w:sz w:val="24"/>
          <w:szCs w:val="24"/>
        </w:rPr>
        <w:t>non-response rate</w:t>
      </w:r>
      <w:r w:rsidRPr="00F22206">
        <w:rPr>
          <w:rFonts w:ascii="Times New Roman" w:eastAsia="Times New Roman" w:hAnsi="Times New Roman" w:cs="Times New Roman"/>
          <w:sz w:val="24"/>
          <w:szCs w:val="24"/>
        </w:rPr>
        <w:t xml:space="preserve"> was expected due to the sensitive nature of the research, the adjusted required sample size was approximately 334. Finally, 342 women of reproductive age took part in the study more than the minimum </w:t>
      </w:r>
      <w:r>
        <w:rPr>
          <w:rFonts w:ascii="Times New Roman" w:eastAsia="Times New Roman" w:hAnsi="Times New Roman" w:cs="Times New Roman"/>
          <w:sz w:val="24"/>
          <w:szCs w:val="24"/>
        </w:rPr>
        <w:t>sample.</w:t>
      </w:r>
    </w:p>
    <w:p w14:paraId="37432B90" w14:textId="77777777" w:rsidR="00F22206" w:rsidRPr="00812387" w:rsidRDefault="00F22206" w:rsidP="00307D21">
      <w:pPr>
        <w:spacing w:line="360" w:lineRule="auto"/>
        <w:rPr>
          <w:rFonts w:ascii="Times New Roman" w:eastAsia="Times New Roman" w:hAnsi="Times New Roman" w:cs="Times New Roman"/>
          <w:sz w:val="24"/>
          <w:szCs w:val="24"/>
        </w:rPr>
      </w:pPr>
    </w:p>
    <w:p w14:paraId="056C7FF9" w14:textId="77777777" w:rsidR="00DE6939" w:rsidRPr="00812387" w:rsidRDefault="00E339B5" w:rsidP="00307D21">
      <w:pPr>
        <w:widowControl w:val="0"/>
        <w:spacing w:line="360" w:lineRule="auto"/>
        <w:ind w:right="105"/>
        <w:rPr>
          <w:rFonts w:ascii="Times New Roman" w:eastAsia="Times New Roman" w:hAnsi="Times New Roman" w:cs="Times New Roman"/>
          <w:b/>
          <w:bCs/>
          <w:sz w:val="24"/>
          <w:szCs w:val="24"/>
        </w:rPr>
      </w:pPr>
      <w:r w:rsidRPr="00812387">
        <w:rPr>
          <w:rFonts w:ascii="Times New Roman" w:eastAsia="Times New Roman" w:hAnsi="Times New Roman" w:cs="Times New Roman"/>
          <w:b/>
          <w:bCs/>
          <w:sz w:val="24"/>
          <w:szCs w:val="24"/>
        </w:rPr>
        <w:t xml:space="preserve">Formula Used: </w:t>
      </w:r>
    </w:p>
    <w:p w14:paraId="2E762117" w14:textId="77777777" w:rsidR="00DE6939" w:rsidRPr="00812387" w:rsidRDefault="00DE6939" w:rsidP="00307D21">
      <w:pPr>
        <w:widowControl w:val="0"/>
        <w:spacing w:line="360" w:lineRule="auto"/>
        <w:ind w:left="820" w:right="105"/>
        <w:rPr>
          <w:rFonts w:ascii="Times New Roman" w:eastAsia="Times New Roman" w:hAnsi="Times New Roman" w:cs="Times New Roman"/>
          <w:sz w:val="24"/>
          <w:szCs w:val="24"/>
        </w:rPr>
      </w:pPr>
    </w:p>
    <w:p w14:paraId="04E03A96" w14:textId="77777777" w:rsidR="00DE6939" w:rsidRPr="00812387" w:rsidRDefault="00E339B5" w:rsidP="00307D21">
      <w:pPr>
        <w:widowControl w:val="0"/>
        <w:spacing w:line="360" w:lineRule="auto"/>
        <w:ind w:left="820" w:right="105"/>
        <w:rPr>
          <w:rFonts w:ascii="Times New Roman" w:eastAsia="Times New Roman" w:hAnsi="Times New Roman" w:cs="Times New Roman"/>
          <w:sz w:val="24"/>
          <w:szCs w:val="24"/>
        </w:rPr>
      </w:pPr>
      <w:r w:rsidRPr="00812387">
        <w:rPr>
          <w:rFonts w:ascii="Times New Roman" w:eastAsia="Times New Roman" w:hAnsi="Times New Roman" w:cs="Times New Roman"/>
          <w:noProof/>
          <w:sz w:val="24"/>
          <w:szCs w:val="24"/>
          <w:lang w:val="en-US"/>
        </w:rPr>
        <w:drawing>
          <wp:inline distT="0" distB="0" distL="0" distR="0" wp14:anchorId="761E6AE3" wp14:editId="07F76F71">
            <wp:extent cx="2119313" cy="6858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l="39156" t="57286" r="39071" b="26198"/>
                    <a:stretch>
                      <a:fillRect/>
                    </a:stretch>
                  </pic:blipFill>
                  <pic:spPr>
                    <a:xfrm>
                      <a:off x="0" y="0"/>
                      <a:ext cx="2119313" cy="685800"/>
                    </a:xfrm>
                    <a:prstGeom prst="rect">
                      <a:avLst/>
                    </a:prstGeom>
                    <a:ln/>
                  </pic:spPr>
                </pic:pic>
              </a:graphicData>
            </a:graphic>
          </wp:inline>
        </w:drawing>
      </w:r>
    </w:p>
    <w:p w14:paraId="29344E0E" w14:textId="77777777" w:rsidR="00DE6939" w:rsidRPr="00812387" w:rsidRDefault="00DE6939" w:rsidP="00307D21">
      <w:pPr>
        <w:widowControl w:val="0"/>
        <w:spacing w:line="360" w:lineRule="auto"/>
        <w:ind w:left="820" w:right="105"/>
        <w:rPr>
          <w:rFonts w:ascii="Times New Roman" w:eastAsia="Times New Roman" w:hAnsi="Times New Roman" w:cs="Times New Roman"/>
          <w:sz w:val="24"/>
          <w:szCs w:val="24"/>
        </w:rPr>
      </w:pPr>
    </w:p>
    <w:p w14:paraId="56A34674" w14:textId="77777777" w:rsidR="00DE6939" w:rsidRPr="00812387" w:rsidRDefault="00E339B5" w:rsidP="00307D21">
      <w:pPr>
        <w:widowControl w:val="0"/>
        <w:spacing w:line="360" w:lineRule="auto"/>
        <w:ind w:right="105"/>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 xml:space="preserve">Where: </w:t>
      </w:r>
    </w:p>
    <w:p w14:paraId="50D2A209" w14:textId="77777777" w:rsidR="00DE6939" w:rsidRPr="00812387" w:rsidRDefault="00E339B5" w:rsidP="00307D21">
      <w:pPr>
        <w:widowControl w:val="0"/>
        <w:spacing w:line="360" w:lineRule="auto"/>
        <w:ind w:right="105"/>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 xml:space="preserve">n = required sample size </w:t>
      </w:r>
    </w:p>
    <w:p w14:paraId="3B9F2191" w14:textId="77777777" w:rsidR="00DE6939" w:rsidRPr="00812387" w:rsidRDefault="00E339B5" w:rsidP="00307D21">
      <w:pPr>
        <w:widowControl w:val="0"/>
        <w:spacing w:line="360" w:lineRule="auto"/>
        <w:ind w:right="105"/>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 xml:space="preserve">Z = Z-value (the number of standard deviations from the mean, corresponding to the desired confidence level) For a 95% confidence level, here Z = 1.96 </w:t>
      </w:r>
    </w:p>
    <w:p w14:paraId="62D77989" w14:textId="77777777" w:rsidR="00DE6939" w:rsidRPr="00812387" w:rsidRDefault="00E339B5" w:rsidP="00307D21">
      <w:pPr>
        <w:widowControl w:val="0"/>
        <w:spacing w:line="360" w:lineRule="auto"/>
        <w:ind w:right="105"/>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 xml:space="preserve">p = estimated proportion of the population with the characteristic of interest (conservative estimate = 0.5) </w:t>
      </w:r>
    </w:p>
    <w:p w14:paraId="7F5E7001" w14:textId="1899ACD7" w:rsidR="00DE6939" w:rsidRPr="00812387" w:rsidRDefault="00E339B5" w:rsidP="00307D21">
      <w:pPr>
        <w:widowControl w:val="0"/>
        <w:spacing w:line="360" w:lineRule="auto"/>
        <w:ind w:right="105"/>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 xml:space="preserve">e = margin of error (desired precision), here </w:t>
      </w:r>
      <w:r w:rsidR="00F22206">
        <w:rPr>
          <w:rFonts w:ascii="Times New Roman" w:eastAsia="Times New Roman" w:hAnsi="Times New Roman" w:cs="Times New Roman"/>
          <w:sz w:val="24"/>
          <w:szCs w:val="24"/>
        </w:rPr>
        <w:t>6</w:t>
      </w:r>
      <w:r w:rsidRPr="00812387">
        <w:rPr>
          <w:rFonts w:ascii="Times New Roman" w:eastAsia="Times New Roman" w:hAnsi="Times New Roman" w:cs="Times New Roman"/>
          <w:sz w:val="24"/>
          <w:szCs w:val="24"/>
        </w:rPr>
        <w:t>% or 0.0</w:t>
      </w:r>
      <w:r w:rsidR="00F22206">
        <w:rPr>
          <w:rFonts w:ascii="Times New Roman" w:eastAsia="Times New Roman" w:hAnsi="Times New Roman" w:cs="Times New Roman"/>
          <w:sz w:val="24"/>
          <w:szCs w:val="24"/>
        </w:rPr>
        <w:t>6</w:t>
      </w:r>
    </w:p>
    <w:p w14:paraId="64FBE480" w14:textId="77777777" w:rsidR="00DE6939" w:rsidRPr="00812387" w:rsidRDefault="00DE6939" w:rsidP="00307D21">
      <w:pPr>
        <w:widowControl w:val="0"/>
        <w:spacing w:line="360" w:lineRule="auto"/>
        <w:ind w:left="820" w:right="105"/>
        <w:rPr>
          <w:rFonts w:ascii="Times New Roman" w:eastAsia="Times New Roman" w:hAnsi="Times New Roman" w:cs="Times New Roman"/>
          <w:sz w:val="24"/>
          <w:szCs w:val="24"/>
        </w:rPr>
      </w:pPr>
    </w:p>
    <w:p w14:paraId="2E79F25F" w14:textId="77777777" w:rsidR="00DE6939" w:rsidRPr="00812387" w:rsidRDefault="00E339B5" w:rsidP="00307D21">
      <w:pPr>
        <w:widowControl w:val="0"/>
        <w:spacing w:line="360" w:lineRule="auto"/>
        <w:ind w:right="105"/>
        <w:rPr>
          <w:rFonts w:ascii="Times New Roman" w:eastAsia="Times New Roman" w:hAnsi="Times New Roman" w:cs="Times New Roman"/>
          <w:b/>
          <w:bCs/>
          <w:sz w:val="24"/>
          <w:szCs w:val="24"/>
        </w:rPr>
      </w:pPr>
      <w:r w:rsidRPr="00812387">
        <w:rPr>
          <w:rFonts w:ascii="Times New Roman" w:eastAsia="Times New Roman" w:hAnsi="Times New Roman" w:cs="Times New Roman"/>
          <w:b/>
          <w:bCs/>
          <w:sz w:val="24"/>
          <w:szCs w:val="24"/>
        </w:rPr>
        <w:t xml:space="preserve">Calculation: </w:t>
      </w:r>
    </w:p>
    <w:p w14:paraId="1753E142" w14:textId="77777777" w:rsidR="00DE6939" w:rsidRPr="00812387" w:rsidRDefault="00DE6939" w:rsidP="00307D21">
      <w:pPr>
        <w:widowControl w:val="0"/>
        <w:spacing w:line="360" w:lineRule="auto"/>
        <w:ind w:right="105"/>
        <w:rPr>
          <w:rFonts w:ascii="Times New Roman" w:eastAsia="Times New Roman" w:hAnsi="Times New Roman" w:cs="Times New Roman"/>
          <w:sz w:val="24"/>
          <w:szCs w:val="24"/>
        </w:rPr>
      </w:pPr>
    </w:p>
    <w:p w14:paraId="07F5640B" w14:textId="7943052B" w:rsidR="00DE6939" w:rsidRPr="00812387" w:rsidRDefault="00E339B5" w:rsidP="00307D21">
      <w:pPr>
        <w:widowControl w:val="0"/>
        <w:spacing w:line="360" w:lineRule="auto"/>
        <w:ind w:right="105"/>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n = (</w:t>
      </w:r>
      <w:r w:rsidR="00C068F6" w:rsidRPr="00812387">
        <w:rPr>
          <w:rFonts w:ascii="Times New Roman" w:eastAsia="Times New Roman" w:hAnsi="Times New Roman" w:cs="Times New Roman"/>
          <w:sz w:val="24"/>
          <w:szCs w:val="24"/>
        </w:rPr>
        <w:t xml:space="preserve">1.96) ² </w:t>
      </w:r>
      <w:r w:rsidR="00C068F6">
        <w:rPr>
          <w:rFonts w:ascii="Times New Roman" w:eastAsia="Times New Roman" w:hAnsi="Times New Roman" w:cs="Times New Roman"/>
          <w:sz w:val="24"/>
          <w:szCs w:val="24"/>
        </w:rPr>
        <w:t>*</w:t>
      </w:r>
      <w:r w:rsidRPr="00812387">
        <w:rPr>
          <w:rFonts w:ascii="Times New Roman" w:eastAsia="Times New Roman" w:hAnsi="Times New Roman" w:cs="Times New Roman"/>
          <w:sz w:val="24"/>
          <w:szCs w:val="24"/>
        </w:rPr>
        <w:t xml:space="preserve"> 0.5 * (1 - 0.5) / (</w:t>
      </w:r>
      <w:r w:rsidR="00C068F6" w:rsidRPr="00812387">
        <w:rPr>
          <w:rFonts w:ascii="Times New Roman" w:eastAsia="Times New Roman" w:hAnsi="Times New Roman" w:cs="Times New Roman"/>
          <w:sz w:val="24"/>
          <w:szCs w:val="24"/>
        </w:rPr>
        <w:t>0.0</w:t>
      </w:r>
      <w:r w:rsidR="00C068F6">
        <w:rPr>
          <w:rFonts w:ascii="Times New Roman" w:eastAsia="Times New Roman" w:hAnsi="Times New Roman" w:cs="Times New Roman"/>
          <w:sz w:val="24"/>
          <w:szCs w:val="24"/>
        </w:rPr>
        <w:t>6</w:t>
      </w:r>
      <w:r w:rsidR="00C068F6" w:rsidRPr="00812387">
        <w:rPr>
          <w:rFonts w:ascii="Times New Roman" w:eastAsia="Times New Roman" w:hAnsi="Times New Roman" w:cs="Times New Roman"/>
          <w:sz w:val="24"/>
          <w:szCs w:val="24"/>
        </w:rPr>
        <w:t>) ²</w:t>
      </w:r>
      <w:r w:rsidRPr="00812387">
        <w:rPr>
          <w:rFonts w:ascii="Times New Roman" w:eastAsia="Times New Roman" w:hAnsi="Times New Roman" w:cs="Times New Roman"/>
          <w:sz w:val="24"/>
          <w:szCs w:val="24"/>
        </w:rPr>
        <w:t xml:space="preserve"> n = 3.8416 * 0.5 * 0.5 / 0.00</w:t>
      </w:r>
      <w:r w:rsidR="00F22206">
        <w:rPr>
          <w:rFonts w:ascii="Times New Roman" w:eastAsia="Times New Roman" w:hAnsi="Times New Roman" w:cs="Times New Roman"/>
          <w:sz w:val="24"/>
          <w:szCs w:val="24"/>
        </w:rPr>
        <w:t>36</w:t>
      </w:r>
      <w:r w:rsidRPr="00812387">
        <w:rPr>
          <w:rFonts w:ascii="Times New Roman" w:eastAsia="Times New Roman" w:hAnsi="Times New Roman" w:cs="Times New Roman"/>
          <w:sz w:val="24"/>
          <w:szCs w:val="24"/>
        </w:rPr>
        <w:t xml:space="preserve"> n = 0.9604 / 0.00</w:t>
      </w:r>
      <w:r w:rsidR="00F22206">
        <w:rPr>
          <w:rFonts w:ascii="Times New Roman" w:eastAsia="Times New Roman" w:hAnsi="Times New Roman" w:cs="Times New Roman"/>
          <w:sz w:val="24"/>
          <w:szCs w:val="24"/>
        </w:rPr>
        <w:t>36</w:t>
      </w:r>
      <w:r w:rsidRPr="00812387">
        <w:rPr>
          <w:rFonts w:ascii="Times New Roman" w:eastAsia="Times New Roman" w:hAnsi="Times New Roman" w:cs="Times New Roman"/>
          <w:sz w:val="24"/>
          <w:szCs w:val="24"/>
        </w:rPr>
        <w:t xml:space="preserve"> </w:t>
      </w:r>
    </w:p>
    <w:p w14:paraId="6C0B9CE9" w14:textId="5CAF13E2" w:rsidR="00DE6939" w:rsidRPr="00812387" w:rsidRDefault="00E339B5" w:rsidP="00307D21">
      <w:pPr>
        <w:widowControl w:val="0"/>
        <w:spacing w:line="360" w:lineRule="auto"/>
        <w:ind w:right="105"/>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 xml:space="preserve">n = </w:t>
      </w:r>
      <w:r w:rsidR="00F22206">
        <w:rPr>
          <w:rFonts w:ascii="Times New Roman" w:eastAsia="Times New Roman" w:hAnsi="Times New Roman" w:cs="Times New Roman"/>
          <w:sz w:val="24"/>
          <w:szCs w:val="24"/>
        </w:rPr>
        <w:t>266.67 = 267 (</w:t>
      </w:r>
      <w:r w:rsidR="00C068F6">
        <w:rPr>
          <w:rFonts w:ascii="Times New Roman" w:eastAsia="Times New Roman" w:hAnsi="Times New Roman" w:cs="Times New Roman"/>
          <w:sz w:val="24"/>
          <w:szCs w:val="24"/>
        </w:rPr>
        <w:t>approx.</w:t>
      </w:r>
      <w:r w:rsidR="00F22206">
        <w:rPr>
          <w:rFonts w:ascii="Times New Roman" w:eastAsia="Times New Roman" w:hAnsi="Times New Roman" w:cs="Times New Roman"/>
          <w:sz w:val="24"/>
          <w:szCs w:val="24"/>
        </w:rPr>
        <w:t xml:space="preserve">) </w:t>
      </w:r>
    </w:p>
    <w:p w14:paraId="148F8936" w14:textId="77777777" w:rsidR="00DE6939" w:rsidRPr="00812387" w:rsidRDefault="00DE6939" w:rsidP="00307D21">
      <w:pPr>
        <w:widowControl w:val="0"/>
        <w:spacing w:line="360" w:lineRule="auto"/>
        <w:ind w:left="820" w:right="105"/>
        <w:rPr>
          <w:rFonts w:ascii="Times New Roman" w:eastAsia="Times New Roman" w:hAnsi="Times New Roman" w:cs="Times New Roman"/>
          <w:sz w:val="24"/>
          <w:szCs w:val="24"/>
        </w:rPr>
      </w:pPr>
    </w:p>
    <w:p w14:paraId="6FE35C43" w14:textId="228E0BC1" w:rsidR="00050C71" w:rsidRDefault="00F22206" w:rsidP="00307D21">
      <w:pPr>
        <w:widowControl w:val="0"/>
        <w:spacing w:line="360" w:lineRule="auto"/>
        <w:ind w:right="105"/>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Pr="00F22206">
        <w:rPr>
          <w:rFonts w:ascii="Times New Roman" w:eastAsia="Times New Roman" w:hAnsi="Times New Roman" w:cs="Times New Roman"/>
          <w:sz w:val="24"/>
          <w:szCs w:val="24"/>
        </w:rPr>
        <w:t>herefore, the estimated sample size was approximately 267 participants. Considering a 20% non-response rate, the adjusted sample size was calculated to be 334 participants. However, a total of 342 women ultimately participated in the study</w:t>
      </w:r>
      <w:r>
        <w:rPr>
          <w:rFonts w:ascii="Times New Roman" w:eastAsia="Times New Roman" w:hAnsi="Times New Roman" w:cs="Times New Roman"/>
          <w:sz w:val="24"/>
          <w:szCs w:val="24"/>
        </w:rPr>
        <w:t xml:space="preserve">. </w:t>
      </w:r>
      <w:bookmarkStart w:id="12" w:name="_2bn6wsx" w:colFirst="0" w:colLast="0"/>
      <w:bookmarkEnd w:id="12"/>
    </w:p>
    <w:p w14:paraId="5EE8D157" w14:textId="77777777" w:rsidR="00B80103" w:rsidRPr="00B80103" w:rsidRDefault="00B80103" w:rsidP="00307D21">
      <w:pPr>
        <w:widowControl w:val="0"/>
        <w:spacing w:line="360" w:lineRule="auto"/>
        <w:ind w:right="105"/>
        <w:rPr>
          <w:rFonts w:ascii="Times New Roman" w:eastAsia="Times New Roman" w:hAnsi="Times New Roman" w:cs="Times New Roman"/>
          <w:sz w:val="24"/>
          <w:szCs w:val="24"/>
        </w:rPr>
      </w:pPr>
    </w:p>
    <w:p w14:paraId="26B422A9" w14:textId="65E4F800" w:rsidR="00582AA9" w:rsidRPr="00582AA9" w:rsidRDefault="00582AA9" w:rsidP="00307D21">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Data Collection Tools</w:t>
      </w:r>
    </w:p>
    <w:p w14:paraId="1BD2F7E8" w14:textId="12857255" w:rsidR="00DE6939" w:rsidRDefault="006A67EC" w:rsidP="00307D21">
      <w:pPr>
        <w:spacing w:line="360" w:lineRule="auto"/>
        <w:jc w:val="both"/>
        <w:rPr>
          <w:rFonts w:ascii="Times New Roman" w:eastAsia="Times New Roman" w:hAnsi="Times New Roman" w:cs="Times New Roman"/>
          <w:sz w:val="24"/>
          <w:szCs w:val="24"/>
        </w:rPr>
      </w:pPr>
      <w:r w:rsidRPr="006A67EC">
        <w:rPr>
          <w:rFonts w:ascii="Times New Roman" w:eastAsia="Times New Roman" w:hAnsi="Times New Roman" w:cs="Times New Roman"/>
          <w:sz w:val="24"/>
          <w:szCs w:val="24"/>
        </w:rPr>
        <w:t xml:space="preserve">A </w:t>
      </w:r>
      <w:r w:rsidRPr="006A67EC">
        <w:rPr>
          <w:rFonts w:ascii="Times New Roman" w:eastAsia="Times New Roman" w:hAnsi="Times New Roman" w:cs="Times New Roman"/>
          <w:sz w:val="24"/>
          <w:szCs w:val="24"/>
        </w:rPr>
        <w:t>well-structured</w:t>
      </w:r>
      <w:r w:rsidRPr="006A67EC">
        <w:rPr>
          <w:rFonts w:ascii="Times New Roman" w:eastAsia="Times New Roman" w:hAnsi="Times New Roman" w:cs="Times New Roman"/>
          <w:sz w:val="24"/>
          <w:szCs w:val="24"/>
        </w:rPr>
        <w:t xml:space="preserve"> questionnaire with adequate response options was utilized which involves subsections in socio demographic information, reproductive health outcomes (miscarriage and </w:t>
      </w:r>
      <w:r w:rsidRPr="006A67EC">
        <w:rPr>
          <w:rFonts w:ascii="Times New Roman" w:eastAsia="Times New Roman" w:hAnsi="Times New Roman" w:cs="Times New Roman"/>
          <w:sz w:val="24"/>
          <w:szCs w:val="24"/>
        </w:rPr>
        <w:lastRenderedPageBreak/>
        <w:t>menstrual irregularities), and environmental exposure (</w:t>
      </w:r>
      <w:r w:rsidR="00C068F6" w:rsidRPr="00812387">
        <w:rPr>
          <w:rFonts w:ascii="Times New Roman" w:eastAsia="Times New Roman" w:hAnsi="Times New Roman" w:cs="Times New Roman"/>
          <w:sz w:val="24"/>
          <w:szCs w:val="24"/>
        </w:rPr>
        <w:t>salinity levels and blood pressure measurements</w:t>
      </w:r>
      <w:r w:rsidRPr="006A67EC">
        <w:rPr>
          <w:rFonts w:ascii="Times New Roman" w:eastAsia="Times New Roman" w:hAnsi="Times New Roman" w:cs="Times New Roman"/>
          <w:sz w:val="24"/>
          <w:szCs w:val="24"/>
        </w:rPr>
        <w:t>).</w:t>
      </w:r>
    </w:p>
    <w:p w14:paraId="3B824AE8" w14:textId="77777777" w:rsidR="006A67EC" w:rsidRPr="00812387" w:rsidRDefault="006A67EC" w:rsidP="00307D21">
      <w:pPr>
        <w:spacing w:line="360" w:lineRule="auto"/>
        <w:jc w:val="both"/>
        <w:rPr>
          <w:rFonts w:ascii="Times New Roman" w:eastAsia="Times New Roman" w:hAnsi="Times New Roman" w:cs="Times New Roman"/>
          <w:sz w:val="24"/>
          <w:szCs w:val="24"/>
        </w:rPr>
      </w:pPr>
    </w:p>
    <w:p w14:paraId="301D7EA2" w14:textId="77777777" w:rsidR="006A67EC" w:rsidRDefault="00E339B5" w:rsidP="00307D21">
      <w:pPr>
        <w:spacing w:line="360" w:lineRule="auto"/>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Reproductive Health Outcomes: The tool relied on self-reported data for conditions such as miscarriage</w:t>
      </w:r>
      <w:r w:rsidR="006A67EC">
        <w:rPr>
          <w:rFonts w:ascii="Times New Roman" w:eastAsia="Times New Roman" w:hAnsi="Times New Roman" w:cs="Times New Roman"/>
          <w:sz w:val="24"/>
          <w:szCs w:val="24"/>
        </w:rPr>
        <w:t xml:space="preserve"> </w:t>
      </w:r>
      <w:r w:rsidRPr="00812387">
        <w:rPr>
          <w:rFonts w:ascii="Times New Roman" w:eastAsia="Times New Roman" w:hAnsi="Times New Roman" w:cs="Times New Roman"/>
          <w:sz w:val="24"/>
          <w:szCs w:val="24"/>
        </w:rPr>
        <w:t>and menstrual issues. Each outcome had standardized categories and questions to assess frequency, severity, and treatments sought.</w:t>
      </w:r>
    </w:p>
    <w:p w14:paraId="78CEC66C" w14:textId="4D6ED63B" w:rsidR="00DE6939" w:rsidRPr="00812387" w:rsidRDefault="00E339B5" w:rsidP="00307D21">
      <w:pPr>
        <w:spacing w:line="360" w:lineRule="auto"/>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Each question under the socio-demographic, reproductive health, and environmental exposure sections was assigned a unique alphanumeric code to facilitate accurate data entry and analysis.</w:t>
      </w:r>
    </w:p>
    <w:p w14:paraId="2F9F1FE9" w14:textId="77777777" w:rsidR="00DE6939" w:rsidRPr="00812387" w:rsidRDefault="00DE6939" w:rsidP="00307D21">
      <w:pPr>
        <w:spacing w:line="360" w:lineRule="auto"/>
        <w:rPr>
          <w:rFonts w:ascii="Times New Roman" w:eastAsia="Times New Roman" w:hAnsi="Times New Roman" w:cs="Times New Roman"/>
          <w:sz w:val="24"/>
          <w:szCs w:val="24"/>
        </w:rPr>
      </w:pPr>
    </w:p>
    <w:p w14:paraId="423F4880" w14:textId="2AD58A81" w:rsidR="00582AA9" w:rsidRDefault="00582AA9" w:rsidP="00307D21">
      <w:pPr>
        <w:spacing w:line="360" w:lineRule="auto"/>
        <w:jc w:val="both"/>
        <w:rPr>
          <w:rFonts w:ascii="Times New Roman" w:eastAsia="Times New Roman" w:hAnsi="Times New Roman" w:cs="Times New Roman"/>
          <w:b/>
          <w:bCs/>
          <w:sz w:val="24"/>
          <w:szCs w:val="24"/>
        </w:rPr>
      </w:pPr>
      <w:bookmarkStart w:id="13" w:name="_vrgs0etreq6e" w:colFirst="0" w:colLast="0"/>
      <w:bookmarkEnd w:id="13"/>
      <w:r>
        <w:rPr>
          <w:rFonts w:ascii="Times New Roman" w:eastAsia="Times New Roman" w:hAnsi="Times New Roman" w:cs="Times New Roman"/>
          <w:b/>
          <w:bCs/>
          <w:sz w:val="24"/>
          <w:szCs w:val="24"/>
        </w:rPr>
        <w:t>Exposure Variables</w:t>
      </w:r>
    </w:p>
    <w:p w14:paraId="666E4F9D" w14:textId="1BCDA9DA" w:rsidR="006A67EC" w:rsidRDefault="006A67EC" w:rsidP="00307D21">
      <w:pPr>
        <w:spacing w:line="360" w:lineRule="auto"/>
        <w:jc w:val="both"/>
        <w:rPr>
          <w:rFonts w:ascii="Times New Roman" w:eastAsia="Times New Roman" w:hAnsi="Times New Roman" w:cs="Times New Roman"/>
          <w:sz w:val="24"/>
          <w:szCs w:val="24"/>
        </w:rPr>
      </w:pPr>
      <w:r w:rsidRPr="006A67EC">
        <w:rPr>
          <w:rFonts w:ascii="Times New Roman" w:eastAsia="Times New Roman" w:hAnsi="Times New Roman" w:cs="Times New Roman"/>
          <w:sz w:val="24"/>
          <w:szCs w:val="24"/>
        </w:rPr>
        <w:t xml:space="preserve">In this study, the socio demographic and environmental variables such as salinity level of drinking water were used as independent variables that were </w:t>
      </w:r>
      <w:r w:rsidRPr="006A67EC">
        <w:rPr>
          <w:rFonts w:ascii="Times New Roman" w:eastAsia="Times New Roman" w:hAnsi="Times New Roman" w:cs="Times New Roman"/>
          <w:sz w:val="24"/>
          <w:szCs w:val="24"/>
        </w:rPr>
        <w:t>hypothesized</w:t>
      </w:r>
      <w:r w:rsidRPr="006A67EC">
        <w:rPr>
          <w:rFonts w:ascii="Times New Roman" w:eastAsia="Times New Roman" w:hAnsi="Times New Roman" w:cs="Times New Roman"/>
          <w:sz w:val="24"/>
          <w:szCs w:val="24"/>
        </w:rPr>
        <w:t xml:space="preserve"> to affect reproductive health outcomes. These variables included:</w:t>
      </w:r>
    </w:p>
    <w:p w14:paraId="6820674D" w14:textId="77777777" w:rsidR="006A67EC" w:rsidRPr="00582AA9" w:rsidRDefault="006A67EC" w:rsidP="00307D21">
      <w:pPr>
        <w:spacing w:line="360" w:lineRule="auto"/>
        <w:jc w:val="both"/>
        <w:rPr>
          <w:rFonts w:ascii="Times New Roman" w:eastAsia="Times New Roman" w:hAnsi="Times New Roman" w:cs="Times New Roman"/>
          <w:b/>
          <w:bCs/>
          <w:sz w:val="24"/>
          <w:szCs w:val="24"/>
        </w:rPr>
      </w:pPr>
    </w:p>
    <w:p w14:paraId="5E8B3871" w14:textId="77777777" w:rsidR="00582AA9" w:rsidRDefault="00582AA9" w:rsidP="00307D21">
      <w:pPr>
        <w:spacing w:line="360" w:lineRule="auto"/>
        <w:jc w:val="both"/>
        <w:rPr>
          <w:rFonts w:ascii="Times New Roman" w:eastAsia="Times New Roman" w:hAnsi="Times New Roman" w:cs="Times New Roman"/>
          <w:b/>
          <w:bCs/>
          <w:sz w:val="24"/>
          <w:szCs w:val="24"/>
        </w:rPr>
      </w:pPr>
      <w:bookmarkStart w:id="14" w:name="_wspw04u788pk" w:colFirst="0" w:colLast="0"/>
      <w:bookmarkEnd w:id="14"/>
      <w:r>
        <w:rPr>
          <w:rFonts w:ascii="Times New Roman" w:eastAsia="Times New Roman" w:hAnsi="Times New Roman" w:cs="Times New Roman"/>
          <w:b/>
          <w:bCs/>
          <w:sz w:val="24"/>
          <w:szCs w:val="24"/>
        </w:rPr>
        <w:t>Socio-Demographic Factors</w:t>
      </w:r>
    </w:p>
    <w:p w14:paraId="46CF2A50" w14:textId="1A021FD0" w:rsidR="00DE6939" w:rsidRPr="00582AA9" w:rsidRDefault="00E339B5" w:rsidP="00307D21">
      <w:pPr>
        <w:spacing w:line="360" w:lineRule="auto"/>
        <w:jc w:val="both"/>
        <w:rPr>
          <w:rFonts w:ascii="Times New Roman" w:eastAsia="Times New Roman" w:hAnsi="Times New Roman" w:cs="Times New Roman"/>
          <w:b/>
          <w:bCs/>
          <w:sz w:val="24"/>
          <w:szCs w:val="24"/>
        </w:rPr>
      </w:pPr>
      <w:r w:rsidRPr="00812387">
        <w:rPr>
          <w:rFonts w:ascii="Times New Roman" w:eastAsia="Times New Roman" w:hAnsi="Times New Roman" w:cs="Times New Roman"/>
          <w:sz w:val="24"/>
          <w:szCs w:val="24"/>
        </w:rPr>
        <w:t>These individual characteristics were hypothesized to influence reproductive health. The socio-demographic variables collected through the questionnaire included:</w:t>
      </w:r>
    </w:p>
    <w:p w14:paraId="1497159C" w14:textId="47918F6D" w:rsidR="00DE6939" w:rsidRPr="00812387" w:rsidRDefault="00E517F3" w:rsidP="00307D21">
      <w:pPr>
        <w:pStyle w:val="ListParagraph"/>
        <w:widowControl w:val="0"/>
        <w:numPr>
          <w:ilvl w:val="0"/>
          <w:numId w:val="10"/>
        </w:numPr>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Age: "What is your age (in completed years)?" Mean: (2</w:t>
      </w:r>
      <w:r w:rsidR="00F66A29">
        <w:rPr>
          <w:rFonts w:ascii="Times New Roman" w:eastAsia="Times New Roman" w:hAnsi="Times New Roman" w:cs="Times New Roman"/>
          <w:sz w:val="24"/>
          <w:szCs w:val="24"/>
        </w:rPr>
        <w:t>9.11</w:t>
      </w:r>
      <w:r w:rsidRPr="00812387">
        <w:rPr>
          <w:rFonts w:ascii="Times New Roman" w:eastAsia="Times New Roman" w:hAnsi="Times New Roman" w:cs="Times New Roman"/>
          <w:sz w:val="24"/>
          <w:szCs w:val="24"/>
        </w:rPr>
        <w:t xml:space="preserve"> ± </w:t>
      </w:r>
      <w:r w:rsidR="00F66A29">
        <w:rPr>
          <w:rFonts w:ascii="Times New Roman" w:eastAsia="Times New Roman" w:hAnsi="Times New Roman" w:cs="Times New Roman"/>
          <w:sz w:val="24"/>
          <w:szCs w:val="24"/>
        </w:rPr>
        <w:t>9.063</w:t>
      </w:r>
      <w:r w:rsidRPr="00812387">
        <w:rPr>
          <w:rFonts w:ascii="Times New Roman" w:eastAsia="Times New Roman" w:hAnsi="Times New Roman" w:cs="Times New Roman"/>
          <w:sz w:val="24"/>
          <w:szCs w:val="24"/>
        </w:rPr>
        <w:t>)</w:t>
      </w:r>
    </w:p>
    <w:p w14:paraId="0324AD49" w14:textId="3A2D99FE" w:rsidR="00DE6939" w:rsidRPr="00812387" w:rsidRDefault="00E339B5" w:rsidP="00307D21">
      <w:pPr>
        <w:numPr>
          <w:ilvl w:val="0"/>
          <w:numId w:val="10"/>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Education Level: "What is the highest level of education you have completed?" (1 = None, 2 = Primary education, 3 = Secondary education, 4 = Higher secondary</w:t>
      </w:r>
      <w:r w:rsidR="006A67EC">
        <w:rPr>
          <w:rFonts w:ascii="Times New Roman" w:eastAsia="Times New Roman" w:hAnsi="Times New Roman" w:cs="Times New Roman"/>
          <w:sz w:val="24"/>
          <w:szCs w:val="24"/>
        </w:rPr>
        <w:t xml:space="preserve"> and more</w:t>
      </w:r>
      <w:r w:rsidRPr="00812387">
        <w:rPr>
          <w:rFonts w:ascii="Times New Roman" w:eastAsia="Times New Roman" w:hAnsi="Times New Roman" w:cs="Times New Roman"/>
          <w:sz w:val="24"/>
          <w:szCs w:val="24"/>
        </w:rPr>
        <w:t xml:space="preserve">, </w:t>
      </w:r>
      <w:r w:rsidR="006A67EC">
        <w:rPr>
          <w:rFonts w:ascii="Times New Roman" w:eastAsia="Times New Roman" w:hAnsi="Times New Roman" w:cs="Times New Roman"/>
          <w:sz w:val="24"/>
          <w:szCs w:val="24"/>
        </w:rPr>
        <w:t>5</w:t>
      </w:r>
      <w:r w:rsidRPr="00812387">
        <w:rPr>
          <w:rFonts w:ascii="Times New Roman" w:eastAsia="Times New Roman" w:hAnsi="Times New Roman" w:cs="Times New Roman"/>
          <w:sz w:val="24"/>
          <w:szCs w:val="24"/>
        </w:rPr>
        <w:t xml:space="preserve"> = Other</w:t>
      </w:r>
      <w:r w:rsidR="006A67EC">
        <w:rPr>
          <w:rFonts w:ascii="Times New Roman" w:eastAsia="Times New Roman" w:hAnsi="Times New Roman" w:cs="Times New Roman"/>
          <w:sz w:val="24"/>
          <w:szCs w:val="24"/>
        </w:rPr>
        <w:t>s</w:t>
      </w:r>
      <w:r w:rsidRPr="00812387">
        <w:rPr>
          <w:rFonts w:ascii="Times New Roman" w:eastAsia="Times New Roman" w:hAnsi="Times New Roman" w:cs="Times New Roman"/>
          <w:sz w:val="24"/>
          <w:szCs w:val="24"/>
        </w:rPr>
        <w:t>)</w:t>
      </w:r>
    </w:p>
    <w:p w14:paraId="3118720F" w14:textId="77777777" w:rsidR="00DE6939" w:rsidRPr="00812387" w:rsidRDefault="00E339B5" w:rsidP="00307D21">
      <w:pPr>
        <w:numPr>
          <w:ilvl w:val="0"/>
          <w:numId w:val="10"/>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Marital Status: "What is your marital status?" (1 = Single, 2 = Married, 3 = Widowed, 4 = Divorced/Separated)</w:t>
      </w:r>
    </w:p>
    <w:p w14:paraId="11DC6732" w14:textId="77777777" w:rsidR="00DE6939" w:rsidRPr="00812387" w:rsidRDefault="00E339B5" w:rsidP="00307D21">
      <w:pPr>
        <w:numPr>
          <w:ilvl w:val="0"/>
          <w:numId w:val="10"/>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Occupation: "What is your employment status?" (1 = Unemployed/Student, 2 = Service holder, 3 = Businessperson, 4 = Retired, 5 = Homemaker, 6 = Other)</w:t>
      </w:r>
    </w:p>
    <w:p w14:paraId="4F6FA70E" w14:textId="77777777" w:rsidR="00DE6939" w:rsidRPr="00812387" w:rsidRDefault="00E339B5" w:rsidP="00307D21">
      <w:pPr>
        <w:numPr>
          <w:ilvl w:val="0"/>
          <w:numId w:val="10"/>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Personal Income: "What is your monthly personal income (in local currency)?"</w:t>
      </w:r>
    </w:p>
    <w:p w14:paraId="09689F47" w14:textId="77777777" w:rsidR="00DE6939" w:rsidRPr="00812387" w:rsidRDefault="00E339B5" w:rsidP="00307D21">
      <w:pPr>
        <w:numPr>
          <w:ilvl w:val="0"/>
          <w:numId w:val="10"/>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Household Income: "What is the total monthly household income (in local currency)?"</w:t>
      </w:r>
    </w:p>
    <w:p w14:paraId="0DB31C72" w14:textId="77777777" w:rsidR="00DE6939" w:rsidRPr="00812387" w:rsidRDefault="00E339B5" w:rsidP="00307D21">
      <w:pPr>
        <w:numPr>
          <w:ilvl w:val="0"/>
          <w:numId w:val="10"/>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Number of Household Members: "How many people live in your household?"</w:t>
      </w:r>
    </w:p>
    <w:p w14:paraId="2B56F6FD" w14:textId="77777777" w:rsidR="00DE6939" w:rsidRPr="00812387" w:rsidRDefault="00E339B5" w:rsidP="00307D21">
      <w:pPr>
        <w:numPr>
          <w:ilvl w:val="0"/>
          <w:numId w:val="10"/>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Number of Children: "How many children do you have?"</w:t>
      </w:r>
    </w:p>
    <w:p w14:paraId="424E1CE1" w14:textId="77777777" w:rsidR="00DE6939" w:rsidRPr="00812387" w:rsidRDefault="00E339B5" w:rsidP="00307D21">
      <w:pPr>
        <w:numPr>
          <w:ilvl w:val="0"/>
          <w:numId w:val="10"/>
        </w:numPr>
        <w:spacing w:after="240"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Duration of Residence: "How many years have you lived in your current location?"</w:t>
      </w:r>
    </w:p>
    <w:p w14:paraId="105F20AF" w14:textId="77777777" w:rsidR="00582AA9" w:rsidRDefault="00582AA9" w:rsidP="00307D21">
      <w:pPr>
        <w:spacing w:line="360" w:lineRule="auto"/>
        <w:jc w:val="both"/>
        <w:rPr>
          <w:rFonts w:ascii="Times New Roman" w:eastAsia="Times New Roman" w:hAnsi="Times New Roman" w:cs="Times New Roman"/>
          <w:sz w:val="24"/>
          <w:szCs w:val="24"/>
        </w:rPr>
      </w:pPr>
      <w:bookmarkStart w:id="15" w:name="_the0j6adt44d" w:colFirst="0" w:colLast="0"/>
      <w:bookmarkEnd w:id="15"/>
      <w:r w:rsidRPr="00582AA9">
        <w:rPr>
          <w:rFonts w:ascii="Times New Roman" w:eastAsia="Times New Roman" w:hAnsi="Times New Roman" w:cs="Times New Roman"/>
          <w:b/>
          <w:bCs/>
          <w:sz w:val="24"/>
          <w:szCs w:val="24"/>
        </w:rPr>
        <w:lastRenderedPageBreak/>
        <w:t>Environmental exposure</w:t>
      </w:r>
    </w:p>
    <w:p w14:paraId="0276E9BC" w14:textId="509F752D" w:rsidR="00DE6939" w:rsidRPr="00582AA9" w:rsidRDefault="00E339B5" w:rsidP="00307D21">
      <w:pPr>
        <w:spacing w:line="360" w:lineRule="auto"/>
        <w:jc w:val="both"/>
        <w:rPr>
          <w:rFonts w:ascii="Times New Roman" w:eastAsia="Times New Roman" w:hAnsi="Times New Roman" w:cs="Times New Roman"/>
          <w:b/>
          <w:bCs/>
          <w:sz w:val="24"/>
          <w:szCs w:val="24"/>
        </w:rPr>
      </w:pPr>
      <w:r w:rsidRPr="00582AA9">
        <w:rPr>
          <w:rFonts w:ascii="Times New Roman" w:eastAsia="Times New Roman" w:hAnsi="Times New Roman" w:cs="Times New Roman"/>
          <w:sz w:val="24"/>
          <w:szCs w:val="24"/>
        </w:rPr>
        <w:t>Environmental exposure was a critical variable in this study. Water salinity was measured using salinity levels expressed in parts per million (ppm), which were categorized as:</w:t>
      </w:r>
    </w:p>
    <w:p w14:paraId="26F1872C" w14:textId="77777777" w:rsidR="00DE6939" w:rsidRPr="00812387" w:rsidRDefault="00E339B5" w:rsidP="00307D21">
      <w:pPr>
        <w:numPr>
          <w:ilvl w:val="0"/>
          <w:numId w:val="1"/>
        </w:numPr>
        <w:spacing w:before="240"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1 = Low (0–250 ppm)</w:t>
      </w:r>
    </w:p>
    <w:p w14:paraId="1ADB6D78" w14:textId="77777777" w:rsidR="00DE6939" w:rsidRPr="00812387" w:rsidRDefault="00E339B5" w:rsidP="00307D21">
      <w:pPr>
        <w:numPr>
          <w:ilvl w:val="0"/>
          <w:numId w:val="1"/>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2 = Moderate (251–600 ppm)</w:t>
      </w:r>
    </w:p>
    <w:p w14:paraId="6CCE0240" w14:textId="4B8F5387" w:rsidR="00DE6939" w:rsidRDefault="00E339B5" w:rsidP="00307D21">
      <w:pPr>
        <w:numPr>
          <w:ilvl w:val="0"/>
          <w:numId w:val="1"/>
        </w:numPr>
        <w:spacing w:after="240"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3 = High (601 ppm or more).</w:t>
      </w:r>
      <w:bookmarkStart w:id="16" w:name="_qjytk0qrodya" w:colFirst="0" w:colLast="0"/>
      <w:bookmarkEnd w:id="16"/>
    </w:p>
    <w:p w14:paraId="7B49EEC8" w14:textId="77777777" w:rsidR="00582AA9" w:rsidRDefault="00582AA9" w:rsidP="00307D21">
      <w:pPr>
        <w:spacing w:after="240" w:line="360" w:lineRule="auto"/>
        <w:rPr>
          <w:rFonts w:ascii="Times New Roman" w:eastAsia="Times New Roman" w:hAnsi="Times New Roman" w:cs="Times New Roman"/>
          <w:b/>
          <w:bCs/>
          <w:sz w:val="24"/>
          <w:szCs w:val="24"/>
        </w:rPr>
      </w:pPr>
      <w:r w:rsidRPr="00582AA9">
        <w:rPr>
          <w:rFonts w:ascii="Times New Roman" w:eastAsia="Times New Roman" w:hAnsi="Times New Roman" w:cs="Times New Roman"/>
          <w:b/>
          <w:bCs/>
          <w:sz w:val="24"/>
          <w:szCs w:val="24"/>
        </w:rPr>
        <w:t>Outcome Variables</w:t>
      </w:r>
    </w:p>
    <w:p w14:paraId="0AF92D9A" w14:textId="37F4B57B" w:rsidR="006A67EC" w:rsidRDefault="006A67EC" w:rsidP="00307D21">
      <w:pPr>
        <w:spacing w:after="240" w:line="360" w:lineRule="auto"/>
        <w:rPr>
          <w:rFonts w:ascii="Times New Roman" w:eastAsia="Times New Roman" w:hAnsi="Times New Roman" w:cs="Times New Roman"/>
          <w:sz w:val="24"/>
          <w:szCs w:val="24"/>
        </w:rPr>
      </w:pPr>
      <w:r w:rsidRPr="006A67EC">
        <w:rPr>
          <w:rFonts w:ascii="Times New Roman" w:eastAsia="Times New Roman" w:hAnsi="Times New Roman" w:cs="Times New Roman"/>
          <w:sz w:val="24"/>
          <w:szCs w:val="24"/>
        </w:rPr>
        <w:t>The outcome variables that were being assessed in this study related to reproductive health conditions, and these included factors that could have been subjected to socio-demographic and environmental characteristics. These reproductive health outcomes were assesse</w:t>
      </w:r>
      <w:r>
        <w:rPr>
          <w:rFonts w:ascii="Times New Roman" w:eastAsia="Times New Roman" w:hAnsi="Times New Roman" w:cs="Times New Roman"/>
          <w:sz w:val="24"/>
          <w:szCs w:val="24"/>
        </w:rPr>
        <w:t>d over:</w:t>
      </w:r>
    </w:p>
    <w:p w14:paraId="74DE35A2" w14:textId="77777777" w:rsidR="00CB209E" w:rsidRPr="00582AA9" w:rsidRDefault="00CB209E" w:rsidP="00307D21">
      <w:pPr>
        <w:spacing w:after="240" w:line="360" w:lineRule="auto"/>
        <w:rPr>
          <w:rFonts w:ascii="Times New Roman" w:eastAsia="Times New Roman" w:hAnsi="Times New Roman" w:cs="Times New Roman"/>
          <w:b/>
          <w:bCs/>
          <w:sz w:val="24"/>
          <w:szCs w:val="24"/>
        </w:rPr>
      </w:pPr>
      <w:bookmarkStart w:id="17" w:name="_qsh70q" w:colFirst="0" w:colLast="0"/>
      <w:bookmarkEnd w:id="17"/>
      <w:r>
        <w:rPr>
          <w:rFonts w:ascii="Times New Roman" w:eastAsia="Times New Roman" w:hAnsi="Times New Roman" w:cs="Times New Roman"/>
          <w:b/>
          <w:bCs/>
          <w:sz w:val="24"/>
          <w:szCs w:val="24"/>
        </w:rPr>
        <w:t>Miscarriage</w:t>
      </w:r>
    </w:p>
    <w:p w14:paraId="0BBC6C2F" w14:textId="77777777" w:rsidR="00CB209E" w:rsidRPr="00812387" w:rsidRDefault="00CB209E" w:rsidP="00307D21">
      <w:pPr>
        <w:spacing w:before="240" w:after="240" w:line="360" w:lineRule="auto"/>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Participants were asked the following:</w:t>
      </w:r>
    </w:p>
    <w:p w14:paraId="568F02F1" w14:textId="77777777" w:rsidR="00CB209E" w:rsidRPr="00812387" w:rsidRDefault="00CB209E" w:rsidP="00307D21">
      <w:pPr>
        <w:numPr>
          <w:ilvl w:val="0"/>
          <w:numId w:val="9"/>
        </w:numPr>
        <w:spacing w:before="240"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"Have you ever experienced a miscarriage?" (1 = Yes, 2 = No)</w:t>
      </w:r>
    </w:p>
    <w:p w14:paraId="4770B669" w14:textId="77777777" w:rsidR="00CB209E" w:rsidRPr="00812387" w:rsidRDefault="00CB209E" w:rsidP="00307D21">
      <w:pPr>
        <w:numPr>
          <w:ilvl w:val="0"/>
          <w:numId w:val="9"/>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"If yes, how many miscarriages have you experienced?"</w:t>
      </w:r>
    </w:p>
    <w:p w14:paraId="4A12B256" w14:textId="77777777" w:rsidR="00CB209E" w:rsidRPr="00812387" w:rsidRDefault="00CB209E" w:rsidP="00307D21">
      <w:pPr>
        <w:numPr>
          <w:ilvl w:val="0"/>
          <w:numId w:val="9"/>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"During which trimester(s) did the miscarriage(s) occur (most recent miscarriage)?" (1 = First trimester, 2 = Second trimester, 3 = Third trimester, 4 = Not applicable)</w:t>
      </w:r>
    </w:p>
    <w:p w14:paraId="4A505F10" w14:textId="77777777" w:rsidR="00CB209E" w:rsidRPr="00812387" w:rsidRDefault="00CB209E" w:rsidP="00307D21">
      <w:pPr>
        <w:numPr>
          <w:ilvl w:val="0"/>
          <w:numId w:val="9"/>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"How many years ago did the most recent miscarriage occur?"</w:t>
      </w:r>
    </w:p>
    <w:p w14:paraId="085BD024" w14:textId="77777777" w:rsidR="00CB209E" w:rsidRPr="00812387" w:rsidRDefault="00CB209E" w:rsidP="00307D21">
      <w:pPr>
        <w:numPr>
          <w:ilvl w:val="0"/>
          <w:numId w:val="9"/>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"Did you experience any health complications related to the miscarriage?" (1 = Yes, 2 = No)</w:t>
      </w:r>
    </w:p>
    <w:p w14:paraId="454CBB10" w14:textId="77777777" w:rsidR="00CB209E" w:rsidRDefault="00CB209E" w:rsidP="00307D21">
      <w:pPr>
        <w:numPr>
          <w:ilvl w:val="0"/>
          <w:numId w:val="9"/>
        </w:numPr>
        <w:spacing w:after="240"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"Did you seek medical assistance after the miscarriage?" (1 = Yes, 2 = No, 3 = Not applicable)</w:t>
      </w:r>
      <w:bookmarkStart w:id="18" w:name="_28a56dhisk7f" w:colFirst="0" w:colLast="0"/>
      <w:bookmarkEnd w:id="18"/>
    </w:p>
    <w:p w14:paraId="2BB12151" w14:textId="77777777" w:rsidR="00CB209E" w:rsidRPr="00582AA9" w:rsidRDefault="00CB209E" w:rsidP="00307D21">
      <w:pPr>
        <w:spacing w:after="240" w:line="360" w:lineRule="auto"/>
        <w:rPr>
          <w:rFonts w:ascii="Times New Roman" w:eastAsia="Times New Roman" w:hAnsi="Times New Roman" w:cs="Times New Roman"/>
          <w:b/>
          <w:bCs/>
          <w:sz w:val="24"/>
          <w:szCs w:val="24"/>
        </w:rPr>
      </w:pPr>
      <w:r w:rsidRPr="00582AA9">
        <w:rPr>
          <w:rFonts w:ascii="Times New Roman" w:eastAsia="Times New Roman" w:hAnsi="Times New Roman" w:cs="Times New Roman"/>
          <w:b/>
          <w:bCs/>
          <w:sz w:val="24"/>
          <w:szCs w:val="24"/>
        </w:rPr>
        <w:t>Infertility</w:t>
      </w:r>
    </w:p>
    <w:p w14:paraId="4557E55C" w14:textId="77777777" w:rsidR="00CB209E" w:rsidRPr="00812387" w:rsidRDefault="00CB209E" w:rsidP="00307D21">
      <w:pPr>
        <w:spacing w:before="240" w:after="240" w:line="360" w:lineRule="auto"/>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Participants were asked:</w:t>
      </w:r>
    </w:p>
    <w:p w14:paraId="5806D875" w14:textId="77777777" w:rsidR="00CB209E" w:rsidRPr="00812387" w:rsidRDefault="00CB209E" w:rsidP="00307D21">
      <w:pPr>
        <w:numPr>
          <w:ilvl w:val="0"/>
          <w:numId w:val="7"/>
        </w:numPr>
        <w:spacing w:before="240"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"Are you currently trying to conceive?" (1 = Yes, 2 = No)</w:t>
      </w:r>
    </w:p>
    <w:p w14:paraId="19AAD8C6" w14:textId="77777777" w:rsidR="00CB209E" w:rsidRPr="00812387" w:rsidRDefault="00CB209E" w:rsidP="00307D21">
      <w:pPr>
        <w:numPr>
          <w:ilvl w:val="0"/>
          <w:numId w:val="7"/>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"If yes, for how many years have you tried?"</w:t>
      </w:r>
    </w:p>
    <w:p w14:paraId="4A4AD65B" w14:textId="77777777" w:rsidR="00CB209E" w:rsidRPr="00812387" w:rsidRDefault="00CB209E" w:rsidP="00307D21">
      <w:pPr>
        <w:numPr>
          <w:ilvl w:val="0"/>
          <w:numId w:val="7"/>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"Have you been diagnosed with infertility?" (1 = Yes, 2 = No)</w:t>
      </w:r>
    </w:p>
    <w:p w14:paraId="340E4444" w14:textId="77777777" w:rsidR="00CB209E" w:rsidRPr="00812387" w:rsidRDefault="00CB209E" w:rsidP="00307D21">
      <w:pPr>
        <w:numPr>
          <w:ilvl w:val="0"/>
          <w:numId w:val="7"/>
        </w:numPr>
        <w:spacing w:after="240"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lastRenderedPageBreak/>
        <w:t>"Have you sought treatment for infertility?" (1 = Yes, 2 = No)</w:t>
      </w:r>
    </w:p>
    <w:p w14:paraId="225DAB10" w14:textId="77777777" w:rsidR="00CB209E" w:rsidRPr="00582AA9" w:rsidRDefault="00CB209E" w:rsidP="00307D21">
      <w:pPr>
        <w:spacing w:before="240" w:after="240" w:line="360" w:lineRule="auto"/>
        <w:jc w:val="both"/>
        <w:rPr>
          <w:rFonts w:ascii="Times New Roman" w:eastAsia="Times New Roman" w:hAnsi="Times New Roman" w:cs="Times New Roman"/>
          <w:b/>
          <w:bCs/>
          <w:sz w:val="24"/>
          <w:szCs w:val="24"/>
        </w:rPr>
      </w:pPr>
      <w:bookmarkStart w:id="19" w:name="_id1urhv9n4on" w:colFirst="0" w:colLast="0"/>
      <w:bookmarkEnd w:id="19"/>
      <w:r w:rsidRPr="00582AA9">
        <w:rPr>
          <w:rFonts w:ascii="Times New Roman" w:eastAsia="Times New Roman" w:hAnsi="Times New Roman" w:cs="Times New Roman"/>
          <w:b/>
          <w:bCs/>
          <w:sz w:val="24"/>
          <w:szCs w:val="24"/>
        </w:rPr>
        <w:t>Hypertension</w:t>
      </w:r>
    </w:p>
    <w:p w14:paraId="7E784DCA" w14:textId="77777777" w:rsidR="00CB209E" w:rsidRPr="00812387" w:rsidRDefault="00CB209E" w:rsidP="00307D21">
      <w:pPr>
        <w:spacing w:before="240" w:after="240" w:line="360" w:lineRule="auto"/>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Participants were asked:</w:t>
      </w:r>
    </w:p>
    <w:p w14:paraId="684D3B70" w14:textId="77777777" w:rsidR="00CB209E" w:rsidRPr="00812387" w:rsidRDefault="00CB209E" w:rsidP="00307D21">
      <w:pPr>
        <w:numPr>
          <w:ilvl w:val="0"/>
          <w:numId w:val="8"/>
        </w:numPr>
        <w:spacing w:before="240"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"Do you plan to measure your blood pressure in the future??" (1 = Yes, 2 = No)</w:t>
      </w:r>
    </w:p>
    <w:p w14:paraId="75EE17AB" w14:textId="77777777" w:rsidR="00CB209E" w:rsidRPr="00812387" w:rsidRDefault="00CB209E" w:rsidP="00307D21">
      <w:pPr>
        <w:numPr>
          <w:ilvl w:val="0"/>
          <w:numId w:val="8"/>
        </w:numPr>
        <w:spacing w:after="240"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"What is your blood pressure (measured at the time of data collection)?"</w:t>
      </w:r>
    </w:p>
    <w:p w14:paraId="4A0EEF1C" w14:textId="77777777" w:rsidR="00CB209E" w:rsidRPr="00812387" w:rsidRDefault="00CB209E" w:rsidP="00307D21">
      <w:pPr>
        <w:spacing w:before="240" w:after="240" w:line="360" w:lineRule="auto"/>
        <w:ind w:left="1440"/>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Systolic (mmHg): _____</w:t>
      </w:r>
    </w:p>
    <w:p w14:paraId="39F7E5E8" w14:textId="77777777" w:rsidR="00CB209E" w:rsidRPr="00812387" w:rsidRDefault="00CB209E" w:rsidP="00307D21">
      <w:pPr>
        <w:spacing w:before="240" w:after="240" w:line="360" w:lineRule="auto"/>
        <w:ind w:left="1440"/>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Diastolic (mmHg): _____</w:t>
      </w:r>
    </w:p>
    <w:p w14:paraId="763BBBDC" w14:textId="77777777" w:rsidR="00CB209E" w:rsidRPr="00812387" w:rsidRDefault="00CB209E" w:rsidP="00307D21">
      <w:pPr>
        <w:numPr>
          <w:ilvl w:val="0"/>
          <w:numId w:val="8"/>
        </w:numPr>
        <w:spacing w:before="240"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"At what age were you first diagnosed with high blood pressure?"</w:t>
      </w:r>
    </w:p>
    <w:p w14:paraId="6CA2EB2B" w14:textId="77777777" w:rsidR="00CB209E" w:rsidRPr="00812387" w:rsidRDefault="00CB209E" w:rsidP="00307D21">
      <w:pPr>
        <w:numPr>
          <w:ilvl w:val="0"/>
          <w:numId w:val="8"/>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Do you have any family history of high blood pressure? (1 = Yes, 2 = No)</w:t>
      </w:r>
    </w:p>
    <w:p w14:paraId="4124C163" w14:textId="3EEAEF0E" w:rsidR="00CB209E" w:rsidRPr="00582AA9" w:rsidRDefault="00CB209E" w:rsidP="00307D21">
      <w:pPr>
        <w:numPr>
          <w:ilvl w:val="0"/>
          <w:numId w:val="8"/>
        </w:numPr>
        <w:spacing w:after="240"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 xml:space="preserve">"Are you currently maintaining your lifestyle to regulate </w:t>
      </w:r>
      <w:r w:rsidR="00C068F6" w:rsidRPr="00812387">
        <w:rPr>
          <w:rFonts w:ascii="Times New Roman" w:eastAsia="Times New Roman" w:hAnsi="Times New Roman" w:cs="Times New Roman"/>
          <w:sz w:val="24"/>
          <w:szCs w:val="24"/>
        </w:rPr>
        <w:t>your blood</w:t>
      </w:r>
      <w:r w:rsidRPr="00812387">
        <w:rPr>
          <w:rFonts w:ascii="Times New Roman" w:eastAsia="Times New Roman" w:hAnsi="Times New Roman" w:cs="Times New Roman"/>
          <w:sz w:val="24"/>
          <w:szCs w:val="24"/>
        </w:rPr>
        <w:t xml:space="preserve"> pressure?" (1 = Yes, 2 = No)</w:t>
      </w:r>
      <w:bookmarkStart w:id="20" w:name="_86se5opjqm1h" w:colFirst="0" w:colLast="0"/>
      <w:bookmarkEnd w:id="20"/>
    </w:p>
    <w:p w14:paraId="3A1BDB0A" w14:textId="77777777" w:rsidR="00CB209E" w:rsidRPr="00582AA9" w:rsidRDefault="00CB209E" w:rsidP="00307D21">
      <w:pPr>
        <w:spacing w:after="240" w:line="360" w:lineRule="auto"/>
        <w:rPr>
          <w:rFonts w:ascii="Times New Roman" w:eastAsia="Times New Roman" w:hAnsi="Times New Roman" w:cs="Times New Roman"/>
          <w:b/>
          <w:bCs/>
          <w:sz w:val="24"/>
          <w:szCs w:val="24"/>
        </w:rPr>
      </w:pPr>
      <w:r w:rsidRPr="00582AA9">
        <w:rPr>
          <w:rFonts w:ascii="Times New Roman" w:eastAsia="Times New Roman" w:hAnsi="Times New Roman" w:cs="Times New Roman"/>
          <w:b/>
          <w:bCs/>
          <w:color w:val="000000"/>
          <w:sz w:val="24"/>
          <w:szCs w:val="24"/>
        </w:rPr>
        <w:t>Menstrual Irregularities</w:t>
      </w:r>
    </w:p>
    <w:p w14:paraId="59AEF3EF" w14:textId="77777777" w:rsidR="00CB209E" w:rsidRPr="00812387" w:rsidRDefault="00CB209E" w:rsidP="00307D21">
      <w:pPr>
        <w:spacing w:before="240" w:after="240" w:line="360" w:lineRule="auto"/>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Participants were asked:</w:t>
      </w:r>
    </w:p>
    <w:p w14:paraId="27D107D8" w14:textId="77777777" w:rsidR="00CB209E" w:rsidRPr="00812387" w:rsidRDefault="00CB209E" w:rsidP="00307D21">
      <w:pPr>
        <w:numPr>
          <w:ilvl w:val="0"/>
          <w:numId w:val="3"/>
        </w:numPr>
        <w:spacing w:before="240"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"How regular is your menstrual cycle?" (1 = Very regular, 2 = Regular, 3 = Somewhat irregular, 4 = Irregular, 5 = Menopause)</w:t>
      </w:r>
    </w:p>
    <w:p w14:paraId="1926B227" w14:textId="77777777" w:rsidR="00CB209E" w:rsidRPr="00812387" w:rsidRDefault="00CB209E" w:rsidP="00307D21">
      <w:pPr>
        <w:numPr>
          <w:ilvl w:val="0"/>
          <w:numId w:val="3"/>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"Do you experience pain or discomfort during your menstrual cycle?" (1 = Yes, 2 = No, 3 = Not applicable (Menopause))</w:t>
      </w:r>
    </w:p>
    <w:p w14:paraId="7C8D3CFC" w14:textId="77777777" w:rsidR="00CB209E" w:rsidRPr="00812387" w:rsidRDefault="00CB209E" w:rsidP="00307D21">
      <w:pPr>
        <w:numPr>
          <w:ilvl w:val="0"/>
          <w:numId w:val="3"/>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"Over the past year, have you had prolonged or frequent periods?" (1 = Yes, short-term, 2 = Yes, long-term, 3 = No difference, 4 = Not applicable)</w:t>
      </w:r>
    </w:p>
    <w:p w14:paraId="51697FF0" w14:textId="77777777" w:rsidR="00CB209E" w:rsidRPr="00812387" w:rsidRDefault="00CB209E" w:rsidP="00307D21">
      <w:pPr>
        <w:numPr>
          <w:ilvl w:val="0"/>
          <w:numId w:val="3"/>
        </w:numPr>
        <w:spacing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"Do you experience heavy flow during menstruation?" (1 = Yes, 2 = No, 3 = Not applicable)</w:t>
      </w:r>
    </w:p>
    <w:p w14:paraId="4D0DE3B2" w14:textId="09B2DEE2" w:rsidR="00CB209E" w:rsidRPr="00CB209E" w:rsidRDefault="00CB209E" w:rsidP="00307D21">
      <w:pPr>
        <w:numPr>
          <w:ilvl w:val="0"/>
          <w:numId w:val="3"/>
        </w:numPr>
        <w:spacing w:after="240" w:line="360" w:lineRule="auto"/>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"Do you take any medication for menstrual pain?" (1 = Yes, 2 = No, 3 = Not applicable)</w:t>
      </w:r>
    </w:p>
    <w:p w14:paraId="28EFDC60" w14:textId="77777777" w:rsidR="00582AA9" w:rsidRDefault="00582AA9" w:rsidP="00307D21">
      <w:pPr>
        <w:spacing w:line="360" w:lineRule="auto"/>
        <w:rPr>
          <w:b/>
          <w:bCs/>
          <w:sz w:val="24"/>
          <w:szCs w:val="24"/>
        </w:rPr>
      </w:pPr>
    </w:p>
    <w:p w14:paraId="555F271E" w14:textId="14E62412" w:rsidR="00582AA9" w:rsidRPr="00582AA9" w:rsidRDefault="00582AA9" w:rsidP="00307D21">
      <w:pPr>
        <w:spacing w:line="360" w:lineRule="auto"/>
        <w:rPr>
          <w:rFonts w:ascii="Times New Roman" w:hAnsi="Times New Roman" w:cs="Times New Roman"/>
          <w:b/>
          <w:bCs/>
          <w:sz w:val="24"/>
          <w:szCs w:val="24"/>
        </w:rPr>
      </w:pPr>
      <w:r w:rsidRPr="00582AA9">
        <w:rPr>
          <w:rFonts w:ascii="Times New Roman" w:hAnsi="Times New Roman" w:cs="Times New Roman"/>
          <w:b/>
          <w:bCs/>
          <w:sz w:val="24"/>
          <w:szCs w:val="24"/>
        </w:rPr>
        <w:t>Data Collectors</w:t>
      </w:r>
    </w:p>
    <w:p w14:paraId="75A2E68C" w14:textId="0EFF2A61" w:rsidR="00DE6939" w:rsidRDefault="00CB209E" w:rsidP="00307D2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w:t>
      </w:r>
      <w:r w:rsidR="00E339B5" w:rsidRPr="00582AA9">
        <w:rPr>
          <w:rFonts w:ascii="Times New Roman" w:eastAsia="Times New Roman" w:hAnsi="Times New Roman" w:cs="Times New Roman"/>
          <w:sz w:val="24"/>
          <w:szCs w:val="24"/>
        </w:rPr>
        <w:t>rained research assistant</w:t>
      </w:r>
      <w:r>
        <w:rPr>
          <w:rFonts w:ascii="Times New Roman" w:eastAsia="Times New Roman" w:hAnsi="Times New Roman" w:cs="Times New Roman"/>
          <w:sz w:val="24"/>
          <w:szCs w:val="24"/>
        </w:rPr>
        <w:t>s</w:t>
      </w:r>
      <w:r w:rsidR="00E339B5" w:rsidRPr="00582AA9">
        <w:rPr>
          <w:rFonts w:ascii="Times New Roman" w:eastAsia="Times New Roman" w:hAnsi="Times New Roman" w:cs="Times New Roman"/>
          <w:sz w:val="24"/>
          <w:szCs w:val="24"/>
        </w:rPr>
        <w:t xml:space="preserve"> proficient in Bengali was selected to collect data from residents in </w:t>
      </w:r>
      <w:proofErr w:type="spellStart"/>
      <w:r w:rsidR="00E339B5" w:rsidRPr="00582AA9">
        <w:rPr>
          <w:rFonts w:ascii="Times New Roman" w:eastAsia="Times New Roman" w:hAnsi="Times New Roman" w:cs="Times New Roman"/>
          <w:sz w:val="24"/>
          <w:szCs w:val="24"/>
        </w:rPr>
        <w:t>Halishahar</w:t>
      </w:r>
      <w:proofErr w:type="spellEnd"/>
      <w:r w:rsidR="00E339B5" w:rsidRPr="00582AA9">
        <w:rPr>
          <w:rFonts w:ascii="Times New Roman" w:eastAsia="Times New Roman" w:hAnsi="Times New Roman" w:cs="Times New Roman"/>
          <w:sz w:val="24"/>
          <w:szCs w:val="24"/>
        </w:rPr>
        <w:t xml:space="preserve"> alongside</w:t>
      </w:r>
      <w:r w:rsidR="00E339B5" w:rsidRPr="00812387">
        <w:rPr>
          <w:rFonts w:ascii="Times New Roman" w:eastAsia="Times New Roman" w:hAnsi="Times New Roman" w:cs="Times New Roman"/>
          <w:sz w:val="24"/>
          <w:szCs w:val="24"/>
        </w:rPr>
        <w:t xml:space="preserve"> the researcher. The training covered interview techniques, salinity kit testing methods, and ethical guidelines, with an emphasis on building rapport and maintaining sensitivity to local customs and health concerns related to water salinity and reproductive health.</w:t>
      </w:r>
    </w:p>
    <w:p w14:paraId="2F02261B" w14:textId="77777777" w:rsidR="00582AA9" w:rsidRPr="00812387" w:rsidRDefault="00582AA9" w:rsidP="00307D21">
      <w:pPr>
        <w:spacing w:line="360" w:lineRule="auto"/>
        <w:jc w:val="both"/>
        <w:rPr>
          <w:rFonts w:ascii="Times New Roman" w:eastAsia="Times New Roman" w:hAnsi="Times New Roman" w:cs="Times New Roman"/>
          <w:sz w:val="24"/>
          <w:szCs w:val="24"/>
        </w:rPr>
      </w:pPr>
    </w:p>
    <w:p w14:paraId="462AF0D8" w14:textId="54B8CFB7" w:rsidR="00582AA9" w:rsidRDefault="00582AA9" w:rsidP="00307D21">
      <w:pPr>
        <w:spacing w:line="360" w:lineRule="auto"/>
        <w:rPr>
          <w:rFonts w:ascii="Times New Roman" w:hAnsi="Times New Roman" w:cs="Times New Roman"/>
          <w:b/>
          <w:bCs/>
          <w:sz w:val="24"/>
          <w:szCs w:val="24"/>
        </w:rPr>
      </w:pPr>
      <w:bookmarkStart w:id="21" w:name="_3as4poj" w:colFirst="0" w:colLast="0"/>
      <w:bookmarkEnd w:id="21"/>
      <w:r w:rsidRPr="00582AA9">
        <w:rPr>
          <w:rFonts w:ascii="Times New Roman" w:hAnsi="Times New Roman" w:cs="Times New Roman"/>
          <w:b/>
          <w:bCs/>
          <w:sz w:val="24"/>
          <w:szCs w:val="24"/>
        </w:rPr>
        <w:t>Data Collect</w:t>
      </w:r>
      <w:r>
        <w:rPr>
          <w:rFonts w:ascii="Times New Roman" w:hAnsi="Times New Roman" w:cs="Times New Roman"/>
          <w:b/>
          <w:bCs/>
          <w:sz w:val="24"/>
          <w:szCs w:val="24"/>
        </w:rPr>
        <w:t>ion Technique</w:t>
      </w:r>
    </w:p>
    <w:p w14:paraId="3BF3A16B" w14:textId="007C9348" w:rsidR="00DE6939" w:rsidRPr="00582AA9" w:rsidRDefault="00E339B5" w:rsidP="00307D21">
      <w:pPr>
        <w:spacing w:line="360" w:lineRule="auto"/>
        <w:jc w:val="both"/>
        <w:rPr>
          <w:rFonts w:ascii="Times New Roman" w:hAnsi="Times New Roman" w:cs="Times New Roman"/>
          <w:b/>
          <w:bCs/>
          <w:sz w:val="24"/>
          <w:szCs w:val="24"/>
        </w:rPr>
      </w:pPr>
      <w:r w:rsidRPr="00812387">
        <w:rPr>
          <w:rFonts w:ascii="Times New Roman" w:eastAsia="Times New Roman" w:hAnsi="Times New Roman" w:cs="Times New Roman"/>
          <w:sz w:val="24"/>
          <w:szCs w:val="24"/>
        </w:rPr>
        <w:t>Pre-testing of the Tool:</w:t>
      </w:r>
      <w:r w:rsidR="00E517F3" w:rsidRPr="00812387">
        <w:rPr>
          <w:rFonts w:ascii="Times New Roman" w:eastAsia="Times New Roman" w:hAnsi="Times New Roman" w:cs="Times New Roman"/>
          <w:sz w:val="24"/>
          <w:szCs w:val="24"/>
        </w:rPr>
        <w:t xml:space="preserve"> </w:t>
      </w:r>
      <w:r w:rsidRPr="00812387">
        <w:rPr>
          <w:rFonts w:ascii="Times New Roman" w:eastAsia="Times New Roman" w:hAnsi="Times New Roman" w:cs="Times New Roman"/>
          <w:sz w:val="24"/>
          <w:szCs w:val="24"/>
        </w:rPr>
        <w:t>Before the commencement of data collection, the questionnaire was pre-tested among residents in another community in Chittagong to account for cultural and local contexts. This helped ensure the questionnaire was culturally appropriate and clear, providing an opportunity to make any necessary adjustments before full-scale data collection began.</w:t>
      </w:r>
    </w:p>
    <w:p w14:paraId="0C846C3A" w14:textId="57054CBF" w:rsidR="00DE6939" w:rsidRPr="00812387" w:rsidRDefault="00E339B5" w:rsidP="00307D21">
      <w:pPr>
        <w:widowControl w:val="0"/>
        <w:spacing w:before="405" w:line="360" w:lineRule="auto"/>
        <w:ind w:left="12"/>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Data Collection Method:</w:t>
      </w:r>
      <w:r w:rsidR="00E517F3" w:rsidRPr="00812387">
        <w:rPr>
          <w:rFonts w:ascii="Times New Roman" w:eastAsia="Times New Roman" w:hAnsi="Times New Roman" w:cs="Times New Roman"/>
          <w:sz w:val="24"/>
          <w:szCs w:val="24"/>
        </w:rPr>
        <w:t xml:space="preserve"> </w:t>
      </w:r>
      <w:r w:rsidRPr="00812387">
        <w:rPr>
          <w:rFonts w:ascii="Times New Roman" w:eastAsia="Times New Roman" w:hAnsi="Times New Roman" w:cs="Times New Roman"/>
          <w:sz w:val="24"/>
          <w:szCs w:val="24"/>
        </w:rPr>
        <w:t>Face-to-face interviews were conducted at the household level. These interviews were held directly with the participants in their homes to gather accurate and detailed responses to the questions on reproductive health outcomes and water quality perception.</w:t>
      </w:r>
    </w:p>
    <w:p w14:paraId="4F38A531" w14:textId="109ACCAB" w:rsidR="00DE6939" w:rsidRPr="00812387" w:rsidRDefault="00E339B5" w:rsidP="00307D21">
      <w:pPr>
        <w:widowControl w:val="0"/>
        <w:spacing w:before="405" w:line="360" w:lineRule="auto"/>
        <w:ind w:left="12"/>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Training of Data Collectors:</w:t>
      </w:r>
      <w:r w:rsidR="00E517F3" w:rsidRPr="00812387">
        <w:rPr>
          <w:rFonts w:ascii="Times New Roman" w:eastAsia="Times New Roman" w:hAnsi="Times New Roman" w:cs="Times New Roman"/>
          <w:sz w:val="24"/>
          <w:szCs w:val="24"/>
        </w:rPr>
        <w:t xml:space="preserve"> </w:t>
      </w:r>
      <w:r w:rsidRPr="00812387">
        <w:rPr>
          <w:rFonts w:ascii="Times New Roman" w:eastAsia="Times New Roman" w:hAnsi="Times New Roman" w:cs="Times New Roman"/>
          <w:sz w:val="24"/>
          <w:szCs w:val="24"/>
        </w:rPr>
        <w:t>Extensive training was provided to the data collectors before starting the data collection process. The training included:</w:t>
      </w:r>
    </w:p>
    <w:p w14:paraId="4B262483" w14:textId="77777777" w:rsidR="00DE6939" w:rsidRPr="00812387" w:rsidRDefault="00E339B5" w:rsidP="00307D21">
      <w:pPr>
        <w:widowControl w:val="0"/>
        <w:numPr>
          <w:ilvl w:val="0"/>
          <w:numId w:val="2"/>
        </w:numPr>
        <w:spacing w:before="240" w:line="360" w:lineRule="auto"/>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Demonstrations of how to conduct interviews properly.</w:t>
      </w:r>
    </w:p>
    <w:p w14:paraId="11539C05" w14:textId="77777777" w:rsidR="00DE6939" w:rsidRPr="00812387" w:rsidRDefault="00E339B5" w:rsidP="00307D21">
      <w:pPr>
        <w:widowControl w:val="0"/>
        <w:numPr>
          <w:ilvl w:val="0"/>
          <w:numId w:val="2"/>
        </w:numPr>
        <w:spacing w:line="360" w:lineRule="auto"/>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Verbal instructions on managing interviews, maintaining ethical standards, and engaging with respondents effectively.</w:t>
      </w:r>
    </w:p>
    <w:p w14:paraId="4F952AE8" w14:textId="77777777" w:rsidR="00DE6939" w:rsidRPr="00812387" w:rsidRDefault="00E339B5" w:rsidP="00307D21">
      <w:pPr>
        <w:widowControl w:val="0"/>
        <w:numPr>
          <w:ilvl w:val="0"/>
          <w:numId w:val="2"/>
        </w:numPr>
        <w:spacing w:line="360" w:lineRule="auto"/>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Mock interviews where data collectors practiced administering the questionnaire to a peer or trainer to build confidence and refine techniques.</w:t>
      </w:r>
    </w:p>
    <w:p w14:paraId="289BDDE0" w14:textId="77777777" w:rsidR="00DE6939" w:rsidRPr="00812387" w:rsidRDefault="00E339B5" w:rsidP="00307D21">
      <w:pPr>
        <w:widowControl w:val="0"/>
        <w:numPr>
          <w:ilvl w:val="0"/>
          <w:numId w:val="2"/>
        </w:numPr>
        <w:spacing w:after="240" w:line="360" w:lineRule="auto"/>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Sharing feedback before and after interviews to improve skills and address any issues.</w:t>
      </w:r>
    </w:p>
    <w:p w14:paraId="328EFF7F" w14:textId="06FA01E7" w:rsidR="007E3618" w:rsidRPr="00812387" w:rsidRDefault="00E339B5" w:rsidP="00307D21">
      <w:pPr>
        <w:widowControl w:val="0"/>
        <w:spacing w:before="240" w:after="240" w:line="360" w:lineRule="auto"/>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 xml:space="preserve">Data collectors initially conducted supervised interviews to ensure accuracy and consistency. As they gained experience, they transitioned to conducting unaccompanied interviews, </w:t>
      </w:r>
      <w:r w:rsidR="00E517F3" w:rsidRPr="00812387">
        <w:rPr>
          <w:rFonts w:ascii="Times New Roman" w:eastAsia="Times New Roman" w:hAnsi="Times New Roman" w:cs="Times New Roman"/>
          <w:sz w:val="24"/>
          <w:szCs w:val="24"/>
        </w:rPr>
        <w:t>the researchers still provided though occasional scrutiny</w:t>
      </w:r>
      <w:r w:rsidRPr="00812387">
        <w:rPr>
          <w:rFonts w:ascii="Times New Roman" w:eastAsia="Times New Roman" w:hAnsi="Times New Roman" w:cs="Times New Roman"/>
          <w:sz w:val="24"/>
          <w:szCs w:val="24"/>
        </w:rPr>
        <w:t xml:space="preserve"> to ensure quality.</w:t>
      </w:r>
    </w:p>
    <w:p w14:paraId="32EC6E33" w14:textId="4070E33E" w:rsidR="00DE6939" w:rsidRPr="00812387" w:rsidRDefault="00E339B5" w:rsidP="00307D21">
      <w:pPr>
        <w:widowControl w:val="0"/>
        <w:spacing w:before="405" w:line="360" w:lineRule="auto"/>
        <w:ind w:left="12"/>
        <w:rPr>
          <w:rFonts w:ascii="Times New Roman" w:eastAsia="Times New Roman" w:hAnsi="Times New Roman" w:cs="Times New Roman"/>
          <w:b/>
          <w:bCs/>
          <w:sz w:val="24"/>
          <w:szCs w:val="24"/>
        </w:rPr>
      </w:pPr>
      <w:r w:rsidRPr="00812387">
        <w:rPr>
          <w:rFonts w:ascii="Times New Roman" w:eastAsia="Times New Roman" w:hAnsi="Times New Roman" w:cs="Times New Roman"/>
          <w:b/>
          <w:bCs/>
          <w:sz w:val="24"/>
          <w:szCs w:val="24"/>
        </w:rPr>
        <w:t>Monitoring and Quality Control</w:t>
      </w:r>
      <w:r w:rsidR="00812387" w:rsidRPr="00812387">
        <w:rPr>
          <w:rFonts w:ascii="Times New Roman" w:eastAsia="Times New Roman" w:hAnsi="Times New Roman" w:cs="Times New Roman"/>
          <w:b/>
          <w:bCs/>
          <w:sz w:val="24"/>
          <w:szCs w:val="24"/>
        </w:rPr>
        <w:t>:</w:t>
      </w:r>
      <w:r w:rsidRPr="00812387">
        <w:rPr>
          <w:rFonts w:ascii="Times New Roman" w:eastAsia="Times New Roman" w:hAnsi="Times New Roman" w:cs="Times New Roman"/>
          <w:sz w:val="24"/>
          <w:szCs w:val="24"/>
        </w:rPr>
        <w:br/>
        <w:t xml:space="preserve">After each day's data collection, the completed questionnaires underwent random checks to identify any patterns of missing data, trends in non-responses, or potential data entry errors. This </w:t>
      </w:r>
      <w:r w:rsidRPr="00812387">
        <w:rPr>
          <w:rFonts w:ascii="Times New Roman" w:eastAsia="Times New Roman" w:hAnsi="Times New Roman" w:cs="Times New Roman"/>
          <w:sz w:val="24"/>
          <w:szCs w:val="24"/>
        </w:rPr>
        <w:lastRenderedPageBreak/>
        <w:t>ensured any issues were identified and addressed early in the process.</w:t>
      </w:r>
    </w:p>
    <w:p w14:paraId="334C63CF" w14:textId="77777777" w:rsidR="00DE6939" w:rsidRPr="00812387" w:rsidRDefault="00E339B5" w:rsidP="00307D21">
      <w:pPr>
        <w:widowControl w:val="0"/>
        <w:spacing w:before="405" w:line="360" w:lineRule="auto"/>
        <w:ind w:left="12"/>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Feedback and necessary instructions were shared with the data collectors during group meetings held before the start of each new day of data collection. This helped improve the quality of data and ensured consistency across all interviews.</w:t>
      </w:r>
    </w:p>
    <w:p w14:paraId="149DC867" w14:textId="202E826C" w:rsidR="00DE6939" w:rsidRDefault="00E339B5" w:rsidP="00307D21">
      <w:pPr>
        <w:widowControl w:val="0"/>
        <w:spacing w:before="405" w:line="360" w:lineRule="auto"/>
        <w:ind w:left="12"/>
        <w:rPr>
          <w:rFonts w:ascii="Times New Roman" w:eastAsia="Times New Roman" w:hAnsi="Times New Roman" w:cs="Times New Roman"/>
          <w:sz w:val="24"/>
          <w:szCs w:val="24"/>
        </w:rPr>
      </w:pPr>
      <w:r w:rsidRPr="00812387">
        <w:rPr>
          <w:rFonts w:ascii="Times New Roman" w:eastAsia="Times New Roman" w:hAnsi="Times New Roman" w:cs="Times New Roman"/>
          <w:b/>
          <w:bCs/>
          <w:sz w:val="24"/>
          <w:szCs w:val="24"/>
        </w:rPr>
        <w:t>Sampling Management and Supervision</w:t>
      </w:r>
      <w:r w:rsidR="00812387" w:rsidRPr="00812387">
        <w:rPr>
          <w:rFonts w:ascii="Times New Roman" w:eastAsia="Times New Roman" w:hAnsi="Times New Roman" w:cs="Times New Roman"/>
          <w:b/>
          <w:bCs/>
          <w:sz w:val="24"/>
          <w:szCs w:val="24"/>
        </w:rPr>
        <w:t xml:space="preserve">: </w:t>
      </w:r>
      <w:r w:rsidRPr="00812387">
        <w:rPr>
          <w:rFonts w:ascii="Times New Roman" w:eastAsia="Times New Roman" w:hAnsi="Times New Roman" w:cs="Times New Roman"/>
          <w:sz w:val="24"/>
          <w:szCs w:val="24"/>
        </w:rPr>
        <w:br/>
        <w:t xml:space="preserve">One researcher was responsible for managing the overall sampling frame and ensuring that the sampling technique was followed rigorously. This researcher oversaw the integrity of the sampling process, ensuring that </w:t>
      </w:r>
      <w:r w:rsidR="007A0BD6">
        <w:rPr>
          <w:rFonts w:ascii="Times New Roman" w:eastAsia="Times New Roman" w:hAnsi="Times New Roman" w:cs="Times New Roman"/>
          <w:sz w:val="24"/>
          <w:szCs w:val="24"/>
        </w:rPr>
        <w:t>the</w:t>
      </w:r>
      <w:r w:rsidRPr="00812387">
        <w:rPr>
          <w:rFonts w:ascii="Times New Roman" w:eastAsia="Times New Roman" w:hAnsi="Times New Roman" w:cs="Times New Roman"/>
          <w:sz w:val="24"/>
          <w:szCs w:val="24"/>
        </w:rPr>
        <w:t xml:space="preserve"> data collectors strictly adhered to the established procedures and techniques.</w:t>
      </w:r>
    </w:p>
    <w:p w14:paraId="621EF2E0" w14:textId="77777777" w:rsidR="00582AA9" w:rsidRPr="00812387" w:rsidRDefault="00582AA9" w:rsidP="00307D21">
      <w:pPr>
        <w:widowControl w:val="0"/>
        <w:spacing w:before="405" w:line="360" w:lineRule="auto"/>
        <w:ind w:left="12"/>
        <w:rPr>
          <w:rFonts w:ascii="Times New Roman" w:eastAsia="Times New Roman" w:hAnsi="Times New Roman" w:cs="Times New Roman"/>
          <w:sz w:val="24"/>
          <w:szCs w:val="24"/>
        </w:rPr>
      </w:pPr>
    </w:p>
    <w:p w14:paraId="2C22BE85" w14:textId="77777777" w:rsidR="00582AA9" w:rsidRDefault="00582AA9" w:rsidP="00307D21">
      <w:pPr>
        <w:spacing w:line="360" w:lineRule="auto"/>
        <w:rPr>
          <w:rFonts w:ascii="Times New Roman" w:hAnsi="Times New Roman" w:cs="Times New Roman"/>
          <w:b/>
          <w:bCs/>
          <w:sz w:val="24"/>
          <w:szCs w:val="24"/>
        </w:rPr>
      </w:pPr>
      <w:bookmarkStart w:id="22" w:name="_1pxezwc" w:colFirst="0" w:colLast="0"/>
      <w:bookmarkEnd w:id="22"/>
      <w:r w:rsidRPr="00582AA9">
        <w:rPr>
          <w:rFonts w:ascii="Times New Roman" w:hAnsi="Times New Roman" w:cs="Times New Roman"/>
          <w:b/>
          <w:bCs/>
          <w:sz w:val="24"/>
          <w:szCs w:val="24"/>
        </w:rPr>
        <w:t>Dat</w:t>
      </w:r>
      <w:r>
        <w:rPr>
          <w:rFonts w:ascii="Times New Roman" w:hAnsi="Times New Roman" w:cs="Times New Roman"/>
          <w:b/>
          <w:bCs/>
          <w:sz w:val="24"/>
          <w:szCs w:val="24"/>
        </w:rPr>
        <w:t>a Entry &amp; Analysis</w:t>
      </w:r>
    </w:p>
    <w:p w14:paraId="0A2DB4A1" w14:textId="2A196ACB" w:rsidR="00DE6939" w:rsidRPr="00582AA9" w:rsidRDefault="00E339B5" w:rsidP="00307D21">
      <w:pPr>
        <w:spacing w:line="360" w:lineRule="auto"/>
        <w:rPr>
          <w:rFonts w:ascii="Times New Roman" w:hAnsi="Times New Roman" w:cs="Times New Roman"/>
          <w:b/>
          <w:bCs/>
          <w:sz w:val="24"/>
          <w:szCs w:val="24"/>
        </w:rPr>
      </w:pPr>
      <w:r w:rsidRPr="00812387">
        <w:rPr>
          <w:rFonts w:ascii="Times New Roman" w:eastAsia="Times New Roman" w:hAnsi="Times New Roman" w:cs="Times New Roman"/>
          <w:sz w:val="24"/>
          <w:szCs w:val="24"/>
        </w:rPr>
        <w:t xml:space="preserve">Data entry in SPSS </w:t>
      </w:r>
    </w:p>
    <w:p w14:paraId="167734E5" w14:textId="5A5F195E" w:rsidR="00DE6939" w:rsidRPr="00812387" w:rsidRDefault="00E339B5" w:rsidP="00307D21">
      <w:pPr>
        <w:widowControl w:val="0"/>
        <w:numPr>
          <w:ilvl w:val="0"/>
          <w:numId w:val="11"/>
        </w:numPr>
        <w:spacing w:before="503" w:line="360" w:lineRule="auto"/>
        <w:ind w:right="55"/>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IBM SPSS Statistics (version 2</w:t>
      </w:r>
      <w:r w:rsidR="007A0BD6">
        <w:rPr>
          <w:rFonts w:ascii="Times New Roman" w:eastAsia="Times New Roman" w:hAnsi="Times New Roman" w:cs="Times New Roman"/>
          <w:sz w:val="24"/>
          <w:szCs w:val="24"/>
        </w:rPr>
        <w:t>3</w:t>
      </w:r>
      <w:r w:rsidRPr="00812387">
        <w:rPr>
          <w:rFonts w:ascii="Times New Roman" w:eastAsia="Times New Roman" w:hAnsi="Times New Roman" w:cs="Times New Roman"/>
          <w:sz w:val="24"/>
          <w:szCs w:val="24"/>
        </w:rPr>
        <w:t>) was used to analyze data, where a database was created by entering the MS Access templates.</w:t>
      </w:r>
    </w:p>
    <w:p w14:paraId="7634F5B4" w14:textId="77777777" w:rsidR="00DE6939" w:rsidRPr="00812387" w:rsidRDefault="00E339B5" w:rsidP="00307D21">
      <w:pPr>
        <w:widowControl w:val="0"/>
        <w:numPr>
          <w:ilvl w:val="0"/>
          <w:numId w:val="11"/>
        </w:numPr>
        <w:spacing w:line="360" w:lineRule="auto"/>
        <w:ind w:right="55"/>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Samples were used for overall analysis.</w:t>
      </w:r>
    </w:p>
    <w:p w14:paraId="68C2E34A" w14:textId="77777777" w:rsidR="00DE6939" w:rsidRPr="00812387" w:rsidRDefault="00E339B5" w:rsidP="00307D21">
      <w:pPr>
        <w:widowControl w:val="0"/>
        <w:numPr>
          <w:ilvl w:val="0"/>
          <w:numId w:val="11"/>
        </w:numPr>
        <w:spacing w:line="360" w:lineRule="auto"/>
        <w:ind w:right="55"/>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Univariate analysis was carried out first to determine frequency distribution and central tendencies (mean, median, standard deviation) across study variables.</w:t>
      </w:r>
    </w:p>
    <w:p w14:paraId="01CAE23A" w14:textId="7974CEE7" w:rsidR="00433EA5" w:rsidRPr="007A0BD6" w:rsidRDefault="00E339B5" w:rsidP="00307D21">
      <w:pPr>
        <w:widowControl w:val="0"/>
        <w:numPr>
          <w:ilvl w:val="0"/>
          <w:numId w:val="11"/>
        </w:numPr>
        <w:spacing w:line="360" w:lineRule="auto"/>
        <w:ind w:right="55"/>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 xml:space="preserve">Bivariate analysis was carried out by </w:t>
      </w:r>
      <w:r w:rsidR="00447CFF" w:rsidRPr="00812387">
        <w:rPr>
          <w:rFonts w:ascii="Times New Roman" w:eastAsia="Times New Roman" w:hAnsi="Times New Roman" w:cs="Times New Roman"/>
          <w:sz w:val="24"/>
          <w:szCs w:val="24"/>
        </w:rPr>
        <w:t>cross tabulating</w:t>
      </w:r>
      <w:r w:rsidRPr="00812387">
        <w:rPr>
          <w:rFonts w:ascii="Times New Roman" w:eastAsia="Times New Roman" w:hAnsi="Times New Roman" w:cs="Times New Roman"/>
          <w:sz w:val="24"/>
          <w:szCs w:val="24"/>
        </w:rPr>
        <w:t xml:space="preserve"> the outcome variables against variables of interest.</w:t>
      </w:r>
    </w:p>
    <w:p w14:paraId="5F557182" w14:textId="77777777" w:rsidR="00F53C2F" w:rsidRPr="00812387" w:rsidRDefault="00E339B5" w:rsidP="00307D21">
      <w:pPr>
        <w:widowControl w:val="0"/>
        <w:numPr>
          <w:ilvl w:val="0"/>
          <w:numId w:val="11"/>
        </w:numPr>
        <w:spacing w:line="360" w:lineRule="auto"/>
        <w:ind w:right="55"/>
        <w:jc w:val="both"/>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Finally, data was organized, reviewed, and displayed in the form of tables and charts.</w:t>
      </w:r>
      <w:bookmarkStart w:id="23" w:name="_49x2ik5" w:colFirst="0" w:colLast="0"/>
      <w:bookmarkEnd w:id="23"/>
    </w:p>
    <w:p w14:paraId="6BF06909" w14:textId="77777777" w:rsidR="00F53C2F" w:rsidRPr="00812387" w:rsidRDefault="00F53C2F" w:rsidP="00307D21">
      <w:pPr>
        <w:pStyle w:val="TOCHeading"/>
        <w:spacing w:line="360" w:lineRule="auto"/>
        <w:jc w:val="center"/>
        <w:rPr>
          <w:rFonts w:ascii="Times New Roman" w:eastAsia="Times New Roman" w:hAnsi="Times New Roman" w:cs="Times New Roman"/>
          <w:sz w:val="24"/>
          <w:szCs w:val="24"/>
        </w:rPr>
      </w:pPr>
    </w:p>
    <w:p w14:paraId="2C809EB8" w14:textId="77777777" w:rsidR="0084532B" w:rsidRPr="00812387" w:rsidRDefault="0084532B" w:rsidP="00307D21">
      <w:pPr>
        <w:spacing w:line="360" w:lineRule="auto"/>
        <w:rPr>
          <w:rFonts w:ascii="Times New Roman" w:eastAsia="Times New Roman" w:hAnsi="Times New Roman" w:cs="Times New Roman"/>
          <w:b/>
          <w:sz w:val="24"/>
          <w:szCs w:val="24"/>
        </w:rPr>
      </w:pPr>
      <w:r w:rsidRPr="00812387">
        <w:rPr>
          <w:rFonts w:ascii="Times New Roman" w:hAnsi="Times New Roman" w:cs="Times New Roman"/>
        </w:rPr>
        <w:br w:type="page"/>
      </w:r>
    </w:p>
    <w:p w14:paraId="00FA62D4" w14:textId="35377B44" w:rsidR="00F53C2F" w:rsidRPr="00812387" w:rsidRDefault="00F53C2F" w:rsidP="00307D21">
      <w:pPr>
        <w:pStyle w:val="Heading1"/>
        <w:rPr>
          <w:sz w:val="28"/>
          <w:szCs w:val="28"/>
        </w:rPr>
      </w:pPr>
      <w:bookmarkStart w:id="24" w:name="_Toc193918524"/>
      <w:r w:rsidRPr="00812387">
        <w:rPr>
          <w:sz w:val="28"/>
          <w:szCs w:val="28"/>
        </w:rPr>
        <w:lastRenderedPageBreak/>
        <w:t>Results</w:t>
      </w:r>
      <w:bookmarkEnd w:id="24"/>
    </w:p>
    <w:p w14:paraId="10C96FE0" w14:textId="77777777" w:rsidR="0084532B" w:rsidRPr="00812387" w:rsidRDefault="0084532B" w:rsidP="00307D21">
      <w:pPr>
        <w:spacing w:line="360" w:lineRule="auto"/>
        <w:rPr>
          <w:rFonts w:ascii="Times New Roman" w:hAnsi="Times New Roman" w:cs="Times New Roman"/>
        </w:rPr>
      </w:pPr>
    </w:p>
    <w:p w14:paraId="27C12D22" w14:textId="24B3E14E" w:rsidR="0037519D" w:rsidRPr="00307D21" w:rsidRDefault="005E2078" w:rsidP="00307D21">
      <w:pPr>
        <w:spacing w:line="360" w:lineRule="auto"/>
        <w:rPr>
          <w:rFonts w:ascii="Times New Roman" w:hAnsi="Times New Roman" w:cs="Times New Roman"/>
          <w:i/>
          <w:iCs/>
          <w:sz w:val="24"/>
          <w:szCs w:val="24"/>
        </w:rPr>
      </w:pPr>
      <w:r w:rsidRPr="00307D21">
        <w:rPr>
          <w:rFonts w:ascii="Times New Roman" w:hAnsi="Times New Roman" w:cs="Times New Roman"/>
          <w:i/>
          <w:iCs/>
          <w:sz w:val="24"/>
          <w:szCs w:val="24"/>
        </w:rPr>
        <w:t>Table 1: Sociodemographic Characteristics of Study Population</w:t>
      </w:r>
    </w:p>
    <w:tbl>
      <w:tblPr>
        <w:tblStyle w:val="TableGrid"/>
        <w:tblW w:w="0" w:type="auto"/>
        <w:tblLook w:val="04A0" w:firstRow="1" w:lastRow="0" w:firstColumn="1" w:lastColumn="0" w:noHBand="0" w:noVBand="1"/>
      </w:tblPr>
      <w:tblGrid>
        <w:gridCol w:w="3116"/>
        <w:gridCol w:w="3117"/>
        <w:gridCol w:w="3117"/>
      </w:tblGrid>
      <w:tr w:rsidR="0084532B" w:rsidRPr="00812387" w14:paraId="3550F251" w14:textId="77777777" w:rsidTr="00A23C83">
        <w:trPr>
          <w:trHeight w:val="728"/>
        </w:trPr>
        <w:tc>
          <w:tcPr>
            <w:tcW w:w="3116" w:type="dxa"/>
            <w:shd w:val="clear" w:color="auto" w:fill="548DD4" w:themeFill="text2" w:themeFillTint="99"/>
          </w:tcPr>
          <w:p w14:paraId="1DA79DAC" w14:textId="54985AF4" w:rsidR="0084532B" w:rsidRPr="00812387" w:rsidRDefault="0084532B" w:rsidP="00307D21">
            <w:pPr>
              <w:widowControl w:val="0"/>
              <w:spacing w:before="503" w:line="360" w:lineRule="auto"/>
              <w:ind w:right="55"/>
              <w:rPr>
                <w:rFonts w:ascii="Times New Roman" w:eastAsia="Times New Roman" w:hAnsi="Times New Roman" w:cs="Times New Roman"/>
                <w:b/>
                <w:bCs/>
                <w:color w:val="FFFFFF" w:themeColor="background1"/>
                <w:sz w:val="24"/>
                <w:szCs w:val="24"/>
              </w:rPr>
            </w:pPr>
            <w:r w:rsidRPr="00812387">
              <w:rPr>
                <w:rFonts w:ascii="Times New Roman" w:eastAsia="Times New Roman" w:hAnsi="Times New Roman" w:cs="Times New Roman"/>
                <w:b/>
                <w:bCs/>
                <w:color w:val="FFFFFF" w:themeColor="background1"/>
                <w:sz w:val="24"/>
                <w:szCs w:val="24"/>
              </w:rPr>
              <w:t>Variable Name</w:t>
            </w:r>
          </w:p>
        </w:tc>
        <w:tc>
          <w:tcPr>
            <w:tcW w:w="3117" w:type="dxa"/>
            <w:shd w:val="clear" w:color="auto" w:fill="548DD4" w:themeFill="text2" w:themeFillTint="99"/>
          </w:tcPr>
          <w:p w14:paraId="425898B1" w14:textId="2B8803F4" w:rsidR="0084532B" w:rsidRPr="00812387" w:rsidRDefault="00812387" w:rsidP="00307D21">
            <w:pPr>
              <w:widowControl w:val="0"/>
              <w:spacing w:before="503" w:line="360" w:lineRule="auto"/>
              <w:ind w:right="55"/>
              <w:rPr>
                <w:rFonts w:ascii="Times New Roman" w:eastAsia="Times New Roman" w:hAnsi="Times New Roman" w:cs="Times New Roman"/>
                <w:b/>
                <w:bCs/>
                <w:color w:val="FFFFFF" w:themeColor="background1"/>
                <w:sz w:val="24"/>
                <w:szCs w:val="24"/>
              </w:rPr>
            </w:pPr>
            <w:r w:rsidRPr="00812387">
              <w:rPr>
                <w:rFonts w:ascii="Times New Roman" w:eastAsia="Times New Roman" w:hAnsi="Times New Roman" w:cs="Times New Roman"/>
                <w:b/>
                <w:bCs/>
                <w:color w:val="FFFFFF" w:themeColor="background1"/>
                <w:sz w:val="24"/>
                <w:szCs w:val="24"/>
              </w:rPr>
              <w:t>N</w:t>
            </w:r>
          </w:p>
        </w:tc>
        <w:tc>
          <w:tcPr>
            <w:tcW w:w="3117" w:type="dxa"/>
            <w:shd w:val="clear" w:color="auto" w:fill="548DD4" w:themeFill="text2" w:themeFillTint="99"/>
          </w:tcPr>
          <w:p w14:paraId="5BE68388" w14:textId="5F973891" w:rsidR="0084532B" w:rsidRPr="00812387" w:rsidRDefault="0084532B" w:rsidP="00307D21">
            <w:pPr>
              <w:widowControl w:val="0"/>
              <w:spacing w:before="503" w:line="360" w:lineRule="auto"/>
              <w:ind w:right="55"/>
              <w:rPr>
                <w:rFonts w:ascii="Times New Roman" w:eastAsia="Times New Roman" w:hAnsi="Times New Roman" w:cs="Times New Roman"/>
                <w:b/>
                <w:bCs/>
                <w:color w:val="FFFFFF" w:themeColor="background1"/>
                <w:sz w:val="24"/>
                <w:szCs w:val="24"/>
              </w:rPr>
            </w:pPr>
            <w:r w:rsidRPr="00812387">
              <w:rPr>
                <w:rFonts w:ascii="Times New Roman" w:eastAsia="Times New Roman" w:hAnsi="Times New Roman" w:cs="Times New Roman"/>
                <w:b/>
                <w:bCs/>
                <w:color w:val="FFFFFF" w:themeColor="background1"/>
                <w:sz w:val="24"/>
                <w:szCs w:val="24"/>
              </w:rPr>
              <w:t>%</w:t>
            </w:r>
          </w:p>
        </w:tc>
      </w:tr>
      <w:tr w:rsidR="0037519D" w:rsidRPr="00812387" w14:paraId="10323EEF" w14:textId="77777777" w:rsidTr="00A23C83">
        <w:trPr>
          <w:trHeight w:val="431"/>
        </w:trPr>
        <w:tc>
          <w:tcPr>
            <w:tcW w:w="3116" w:type="dxa"/>
          </w:tcPr>
          <w:p w14:paraId="7D6CD534" w14:textId="068A357C" w:rsidR="0037519D" w:rsidRPr="00812387" w:rsidRDefault="0037519D" w:rsidP="00307D21">
            <w:pPr>
              <w:widowControl w:val="0"/>
              <w:spacing w:before="503" w:line="360" w:lineRule="auto"/>
              <w:ind w:right="55"/>
              <w:rPr>
                <w:rFonts w:ascii="Times New Roman" w:eastAsia="Times New Roman" w:hAnsi="Times New Roman" w:cs="Times New Roman"/>
                <w:b/>
                <w:bCs/>
                <w:sz w:val="24"/>
                <w:szCs w:val="24"/>
              </w:rPr>
            </w:pPr>
            <w:r w:rsidRPr="00812387">
              <w:rPr>
                <w:rFonts w:ascii="Times New Roman" w:eastAsia="Times New Roman" w:hAnsi="Times New Roman" w:cs="Times New Roman"/>
                <w:b/>
                <w:bCs/>
                <w:sz w:val="24"/>
                <w:szCs w:val="24"/>
              </w:rPr>
              <w:t>Age (Mean</w:t>
            </w:r>
            <w:r w:rsidRPr="00812387">
              <w:rPr>
                <w:rFonts w:ascii="Times New Roman" w:eastAsia="Times New Roman" w:hAnsi="Times New Roman" w:cs="Times New Roman"/>
                <w:sz w:val="24"/>
                <w:szCs w:val="24"/>
              </w:rPr>
              <w:t xml:space="preserve"> ± </w:t>
            </w:r>
            <w:r w:rsidR="00307D21" w:rsidRPr="00812387">
              <w:rPr>
                <w:rFonts w:ascii="Times New Roman" w:eastAsia="Times New Roman" w:hAnsi="Times New Roman" w:cs="Times New Roman"/>
                <w:b/>
                <w:bCs/>
                <w:sz w:val="24"/>
                <w:szCs w:val="24"/>
              </w:rPr>
              <w:t>SD)</w:t>
            </w:r>
          </w:p>
        </w:tc>
        <w:tc>
          <w:tcPr>
            <w:tcW w:w="6234" w:type="dxa"/>
            <w:gridSpan w:val="2"/>
          </w:tcPr>
          <w:p w14:paraId="4685A5B1" w14:textId="7A5D366F" w:rsidR="0037519D" w:rsidRPr="00812387" w:rsidRDefault="0037519D"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sz w:val="24"/>
                <w:szCs w:val="24"/>
              </w:rPr>
              <w:t>(2</w:t>
            </w:r>
            <w:r w:rsidR="00F66A29">
              <w:rPr>
                <w:rFonts w:ascii="Times New Roman" w:eastAsia="Times New Roman" w:hAnsi="Times New Roman" w:cs="Times New Roman"/>
                <w:sz w:val="24"/>
                <w:szCs w:val="24"/>
              </w:rPr>
              <w:t>9.11</w:t>
            </w:r>
            <w:r w:rsidRPr="00812387">
              <w:rPr>
                <w:rFonts w:ascii="Times New Roman" w:eastAsia="Times New Roman" w:hAnsi="Times New Roman" w:cs="Times New Roman"/>
                <w:sz w:val="24"/>
                <w:szCs w:val="24"/>
              </w:rPr>
              <w:t xml:space="preserve"> ± </w:t>
            </w:r>
            <w:r w:rsidR="00F66A29">
              <w:rPr>
                <w:rFonts w:ascii="Times New Roman" w:eastAsia="Times New Roman" w:hAnsi="Times New Roman" w:cs="Times New Roman"/>
                <w:sz w:val="24"/>
                <w:szCs w:val="24"/>
              </w:rPr>
              <w:t>9.063</w:t>
            </w:r>
            <w:r w:rsidRPr="00812387">
              <w:rPr>
                <w:rFonts w:ascii="Times New Roman" w:eastAsia="Times New Roman" w:hAnsi="Times New Roman" w:cs="Times New Roman"/>
                <w:sz w:val="24"/>
                <w:szCs w:val="24"/>
              </w:rPr>
              <w:t>)</w:t>
            </w:r>
          </w:p>
        </w:tc>
      </w:tr>
      <w:tr w:rsidR="0084532B" w:rsidRPr="00812387" w14:paraId="63E75A29" w14:textId="77777777" w:rsidTr="00A23C83">
        <w:trPr>
          <w:trHeight w:val="674"/>
        </w:trPr>
        <w:tc>
          <w:tcPr>
            <w:tcW w:w="9350" w:type="dxa"/>
            <w:gridSpan w:val="3"/>
          </w:tcPr>
          <w:p w14:paraId="65C8D02E" w14:textId="5C8434C9" w:rsidR="0084532B" w:rsidRPr="00812387" w:rsidRDefault="0084532B" w:rsidP="00307D21">
            <w:pPr>
              <w:widowControl w:val="0"/>
              <w:spacing w:before="503" w:line="360" w:lineRule="auto"/>
              <w:ind w:right="55"/>
              <w:rPr>
                <w:rFonts w:ascii="Times New Roman" w:eastAsia="Times New Roman" w:hAnsi="Times New Roman" w:cs="Times New Roman"/>
                <w:b/>
                <w:bCs/>
                <w:sz w:val="24"/>
                <w:szCs w:val="24"/>
              </w:rPr>
            </w:pPr>
            <w:r w:rsidRPr="00812387">
              <w:rPr>
                <w:rFonts w:ascii="Times New Roman" w:eastAsia="Times New Roman" w:hAnsi="Times New Roman" w:cs="Times New Roman"/>
                <w:b/>
                <w:bCs/>
                <w:sz w:val="24"/>
                <w:szCs w:val="24"/>
              </w:rPr>
              <w:t>Education</w:t>
            </w:r>
          </w:p>
        </w:tc>
      </w:tr>
      <w:tr w:rsidR="0084532B" w:rsidRPr="00812387" w14:paraId="14489102" w14:textId="77777777" w:rsidTr="004F07E3">
        <w:tc>
          <w:tcPr>
            <w:tcW w:w="3116" w:type="dxa"/>
          </w:tcPr>
          <w:p w14:paraId="3D7AD4D9" w14:textId="476E40A0" w:rsidR="0084532B" w:rsidRPr="00812387" w:rsidRDefault="0084532B"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color w:val="000000"/>
                <w:sz w:val="24"/>
                <w:szCs w:val="24"/>
                <w:lang w:val="en-US"/>
              </w:rPr>
              <w:t>None</w:t>
            </w:r>
          </w:p>
        </w:tc>
        <w:tc>
          <w:tcPr>
            <w:tcW w:w="3117" w:type="dxa"/>
            <w:vAlign w:val="center"/>
          </w:tcPr>
          <w:p w14:paraId="2C446FA3" w14:textId="299BF44D" w:rsidR="0084532B" w:rsidRPr="00812387" w:rsidRDefault="0084532B"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color w:val="000000"/>
                <w:sz w:val="24"/>
                <w:szCs w:val="24"/>
                <w:lang w:val="en-US"/>
              </w:rPr>
              <w:t>58</w:t>
            </w:r>
          </w:p>
        </w:tc>
        <w:tc>
          <w:tcPr>
            <w:tcW w:w="3117" w:type="dxa"/>
            <w:vAlign w:val="center"/>
          </w:tcPr>
          <w:p w14:paraId="587B7BC8" w14:textId="45F7D52D" w:rsidR="0084532B" w:rsidRPr="00812387" w:rsidRDefault="0084532B"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color w:val="000000"/>
                <w:sz w:val="24"/>
                <w:szCs w:val="24"/>
                <w:lang w:val="en-US"/>
              </w:rPr>
              <w:t>16.6</w:t>
            </w:r>
          </w:p>
        </w:tc>
      </w:tr>
      <w:tr w:rsidR="0084532B" w:rsidRPr="00812387" w14:paraId="0F0E45C4" w14:textId="77777777" w:rsidTr="004F07E3">
        <w:tc>
          <w:tcPr>
            <w:tcW w:w="3116" w:type="dxa"/>
          </w:tcPr>
          <w:p w14:paraId="3EEFBC0A" w14:textId="6BB21EC0" w:rsidR="0084532B" w:rsidRPr="00812387" w:rsidRDefault="0084532B"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color w:val="000000"/>
                <w:sz w:val="24"/>
                <w:szCs w:val="24"/>
                <w:lang w:val="en-US"/>
              </w:rPr>
              <w:t>Primary School</w:t>
            </w:r>
          </w:p>
        </w:tc>
        <w:tc>
          <w:tcPr>
            <w:tcW w:w="3117" w:type="dxa"/>
            <w:vAlign w:val="center"/>
          </w:tcPr>
          <w:p w14:paraId="0E0D9BF6" w14:textId="5EF7FEF8" w:rsidR="0084532B" w:rsidRPr="00812387" w:rsidRDefault="0084532B"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color w:val="000000"/>
                <w:sz w:val="24"/>
                <w:szCs w:val="24"/>
                <w:lang w:val="en-US"/>
              </w:rPr>
              <w:t>101</w:t>
            </w:r>
          </w:p>
        </w:tc>
        <w:tc>
          <w:tcPr>
            <w:tcW w:w="3117" w:type="dxa"/>
            <w:vAlign w:val="center"/>
          </w:tcPr>
          <w:p w14:paraId="3B24D50E" w14:textId="4FB9FB49" w:rsidR="0084532B" w:rsidRPr="00812387" w:rsidRDefault="0084532B"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color w:val="000000"/>
                <w:sz w:val="24"/>
                <w:szCs w:val="24"/>
                <w:lang w:val="en-US"/>
              </w:rPr>
              <w:t>28.9</w:t>
            </w:r>
          </w:p>
        </w:tc>
      </w:tr>
      <w:tr w:rsidR="0084532B" w:rsidRPr="00812387" w14:paraId="762C2D71" w14:textId="77777777" w:rsidTr="004F07E3">
        <w:tc>
          <w:tcPr>
            <w:tcW w:w="3116" w:type="dxa"/>
          </w:tcPr>
          <w:p w14:paraId="31973537" w14:textId="2B52A9C8" w:rsidR="0084532B" w:rsidRPr="00812387" w:rsidRDefault="0084532B"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color w:val="000000"/>
                <w:sz w:val="24"/>
                <w:szCs w:val="24"/>
                <w:lang w:val="en-US"/>
              </w:rPr>
              <w:t>Secondary School</w:t>
            </w:r>
          </w:p>
        </w:tc>
        <w:tc>
          <w:tcPr>
            <w:tcW w:w="3117" w:type="dxa"/>
            <w:vAlign w:val="center"/>
          </w:tcPr>
          <w:p w14:paraId="10E13DA0" w14:textId="6AFD577E" w:rsidR="0084532B" w:rsidRPr="00812387" w:rsidRDefault="0084532B"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color w:val="000000"/>
                <w:sz w:val="24"/>
                <w:szCs w:val="24"/>
                <w:lang w:val="en-US"/>
              </w:rPr>
              <w:t>115</w:t>
            </w:r>
          </w:p>
        </w:tc>
        <w:tc>
          <w:tcPr>
            <w:tcW w:w="3117" w:type="dxa"/>
            <w:vAlign w:val="center"/>
          </w:tcPr>
          <w:p w14:paraId="2C05D0E8" w14:textId="2CE9F47D" w:rsidR="0084532B" w:rsidRPr="00812387" w:rsidRDefault="0084532B"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color w:val="000000"/>
                <w:sz w:val="24"/>
                <w:szCs w:val="24"/>
                <w:lang w:val="en-US"/>
              </w:rPr>
              <w:t>32.9</w:t>
            </w:r>
          </w:p>
        </w:tc>
      </w:tr>
      <w:tr w:rsidR="0084532B" w:rsidRPr="00812387" w14:paraId="5FBE380D" w14:textId="77777777" w:rsidTr="004F07E3">
        <w:tc>
          <w:tcPr>
            <w:tcW w:w="3116" w:type="dxa"/>
          </w:tcPr>
          <w:p w14:paraId="60E217AE" w14:textId="48EABDA9" w:rsidR="0084532B" w:rsidRPr="00812387" w:rsidRDefault="0084532B"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 xml:space="preserve">Higher Secondary School and </w:t>
            </w:r>
            <w:r w:rsidR="007A0BD6">
              <w:rPr>
                <w:rFonts w:ascii="Times New Roman" w:eastAsia="Times New Roman" w:hAnsi="Times New Roman" w:cs="Times New Roman"/>
                <w:color w:val="000000"/>
                <w:sz w:val="24"/>
                <w:szCs w:val="24"/>
                <w:lang w:val="en-US"/>
              </w:rPr>
              <w:t>M</w:t>
            </w:r>
            <w:r w:rsidRPr="00812387">
              <w:rPr>
                <w:rFonts w:ascii="Times New Roman" w:eastAsia="Times New Roman" w:hAnsi="Times New Roman" w:cs="Times New Roman"/>
                <w:color w:val="000000"/>
                <w:sz w:val="24"/>
                <w:szCs w:val="24"/>
                <w:lang w:val="en-US"/>
              </w:rPr>
              <w:t>ore</w:t>
            </w:r>
          </w:p>
        </w:tc>
        <w:tc>
          <w:tcPr>
            <w:tcW w:w="3117" w:type="dxa"/>
            <w:vAlign w:val="center"/>
          </w:tcPr>
          <w:p w14:paraId="5CB3504A" w14:textId="14127017" w:rsidR="0084532B" w:rsidRPr="00812387" w:rsidRDefault="0084532B"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color w:val="000000"/>
                <w:sz w:val="24"/>
                <w:szCs w:val="24"/>
                <w:lang w:val="en-US"/>
              </w:rPr>
              <w:t>63</w:t>
            </w:r>
          </w:p>
        </w:tc>
        <w:tc>
          <w:tcPr>
            <w:tcW w:w="3117" w:type="dxa"/>
            <w:vAlign w:val="center"/>
          </w:tcPr>
          <w:p w14:paraId="661C1E2B" w14:textId="26553880" w:rsidR="0084532B" w:rsidRPr="00812387" w:rsidRDefault="0084532B"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color w:val="000000"/>
                <w:sz w:val="24"/>
                <w:szCs w:val="24"/>
                <w:lang w:val="en-US"/>
              </w:rPr>
              <w:t>18.0</w:t>
            </w:r>
          </w:p>
        </w:tc>
      </w:tr>
      <w:tr w:rsidR="0084532B" w:rsidRPr="00812387" w14:paraId="7A586DD7" w14:textId="77777777" w:rsidTr="004F07E3">
        <w:tc>
          <w:tcPr>
            <w:tcW w:w="3116" w:type="dxa"/>
          </w:tcPr>
          <w:p w14:paraId="241D6704" w14:textId="2D7AD521" w:rsidR="0084532B" w:rsidRPr="00812387" w:rsidRDefault="0084532B"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Others (technical)</w:t>
            </w:r>
          </w:p>
        </w:tc>
        <w:tc>
          <w:tcPr>
            <w:tcW w:w="3117" w:type="dxa"/>
            <w:vAlign w:val="center"/>
          </w:tcPr>
          <w:p w14:paraId="1705CA5D" w14:textId="2262EAD0" w:rsidR="0084532B" w:rsidRPr="00812387" w:rsidRDefault="0084532B"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color w:val="000000"/>
                <w:sz w:val="24"/>
                <w:szCs w:val="24"/>
                <w:lang w:val="en-US"/>
              </w:rPr>
              <w:t>5</w:t>
            </w:r>
          </w:p>
        </w:tc>
        <w:tc>
          <w:tcPr>
            <w:tcW w:w="3117" w:type="dxa"/>
            <w:vAlign w:val="center"/>
          </w:tcPr>
          <w:p w14:paraId="54311751" w14:textId="2E655F37" w:rsidR="0084532B" w:rsidRPr="00812387" w:rsidRDefault="0084532B" w:rsidP="00307D21">
            <w:pPr>
              <w:widowControl w:val="0"/>
              <w:spacing w:before="503" w:line="360" w:lineRule="auto"/>
              <w:ind w:right="55"/>
              <w:rPr>
                <w:rFonts w:ascii="Times New Roman" w:eastAsia="Times New Roman" w:hAnsi="Times New Roman" w:cs="Times New Roman"/>
                <w:sz w:val="24"/>
                <w:szCs w:val="24"/>
              </w:rPr>
            </w:pPr>
            <w:r w:rsidRPr="00812387">
              <w:rPr>
                <w:rFonts w:ascii="Times New Roman" w:eastAsia="Times New Roman" w:hAnsi="Times New Roman" w:cs="Times New Roman"/>
                <w:color w:val="000000"/>
                <w:sz w:val="24"/>
                <w:szCs w:val="24"/>
                <w:lang w:val="en-US"/>
              </w:rPr>
              <w:t>1.4</w:t>
            </w:r>
          </w:p>
        </w:tc>
      </w:tr>
      <w:tr w:rsidR="0084532B" w:rsidRPr="00812387" w14:paraId="28E3C75C" w14:textId="77777777" w:rsidTr="00FF24AC">
        <w:tc>
          <w:tcPr>
            <w:tcW w:w="9350" w:type="dxa"/>
            <w:gridSpan w:val="3"/>
          </w:tcPr>
          <w:p w14:paraId="0605D5B2" w14:textId="05E38653" w:rsidR="0084532B" w:rsidRPr="00812387" w:rsidRDefault="0084532B" w:rsidP="00307D21">
            <w:pPr>
              <w:widowControl w:val="0"/>
              <w:spacing w:before="503" w:line="360" w:lineRule="auto"/>
              <w:ind w:right="55"/>
              <w:rPr>
                <w:rFonts w:ascii="Times New Roman" w:eastAsia="Times New Roman" w:hAnsi="Times New Roman" w:cs="Times New Roman"/>
                <w:b/>
                <w:bCs/>
                <w:color w:val="000000"/>
                <w:sz w:val="24"/>
                <w:szCs w:val="24"/>
                <w:lang w:val="en-US"/>
              </w:rPr>
            </w:pPr>
            <w:r w:rsidRPr="00812387">
              <w:rPr>
                <w:rFonts w:ascii="Times New Roman" w:eastAsia="Times New Roman" w:hAnsi="Times New Roman" w:cs="Times New Roman"/>
                <w:b/>
                <w:bCs/>
                <w:color w:val="000000"/>
                <w:sz w:val="24"/>
                <w:szCs w:val="24"/>
                <w:lang w:val="en-US"/>
              </w:rPr>
              <w:t>Marital Status</w:t>
            </w:r>
          </w:p>
        </w:tc>
      </w:tr>
      <w:tr w:rsidR="0084532B" w:rsidRPr="00812387" w14:paraId="294E31FA" w14:textId="77777777" w:rsidTr="004F07E3">
        <w:tc>
          <w:tcPr>
            <w:tcW w:w="3116" w:type="dxa"/>
          </w:tcPr>
          <w:p w14:paraId="61A04CB7" w14:textId="2134A97D" w:rsidR="0084532B" w:rsidRPr="00812387" w:rsidRDefault="0084532B"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Married</w:t>
            </w:r>
          </w:p>
        </w:tc>
        <w:tc>
          <w:tcPr>
            <w:tcW w:w="3117" w:type="dxa"/>
            <w:vAlign w:val="center"/>
          </w:tcPr>
          <w:p w14:paraId="5DABE491" w14:textId="6F9EAC86" w:rsidR="0084532B" w:rsidRPr="00812387" w:rsidRDefault="0084532B"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254</w:t>
            </w:r>
          </w:p>
        </w:tc>
        <w:tc>
          <w:tcPr>
            <w:tcW w:w="3117" w:type="dxa"/>
            <w:vAlign w:val="center"/>
          </w:tcPr>
          <w:p w14:paraId="266C7195" w14:textId="7B8BD2F9" w:rsidR="0084532B" w:rsidRPr="00812387" w:rsidRDefault="0084532B"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72.6</w:t>
            </w:r>
          </w:p>
        </w:tc>
      </w:tr>
      <w:tr w:rsidR="0084532B" w:rsidRPr="00812387" w14:paraId="7013CF6C" w14:textId="77777777" w:rsidTr="004F07E3">
        <w:tc>
          <w:tcPr>
            <w:tcW w:w="3116" w:type="dxa"/>
          </w:tcPr>
          <w:p w14:paraId="63E2F9B7" w14:textId="34598E14" w:rsidR="0084532B" w:rsidRPr="00812387" w:rsidRDefault="0084532B"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Others</w:t>
            </w:r>
          </w:p>
        </w:tc>
        <w:tc>
          <w:tcPr>
            <w:tcW w:w="3117" w:type="dxa"/>
            <w:vAlign w:val="center"/>
          </w:tcPr>
          <w:p w14:paraId="1592D074" w14:textId="5CEE396A" w:rsidR="0084532B" w:rsidRPr="00812387" w:rsidRDefault="0084532B"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88</w:t>
            </w:r>
          </w:p>
        </w:tc>
        <w:tc>
          <w:tcPr>
            <w:tcW w:w="3117" w:type="dxa"/>
            <w:vAlign w:val="center"/>
          </w:tcPr>
          <w:p w14:paraId="3C53A5FE" w14:textId="3DC97CCA" w:rsidR="0084532B" w:rsidRPr="00812387" w:rsidRDefault="0084532B"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25.1</w:t>
            </w:r>
          </w:p>
        </w:tc>
      </w:tr>
      <w:tr w:rsidR="005E2078" w:rsidRPr="00812387" w14:paraId="24C73A48" w14:textId="77777777" w:rsidTr="00A35286">
        <w:tc>
          <w:tcPr>
            <w:tcW w:w="9350" w:type="dxa"/>
            <w:gridSpan w:val="3"/>
          </w:tcPr>
          <w:p w14:paraId="7D9052D9" w14:textId="4E988D89" w:rsidR="005E2078" w:rsidRPr="00812387" w:rsidRDefault="005E2078" w:rsidP="00307D21">
            <w:pPr>
              <w:widowControl w:val="0"/>
              <w:spacing w:before="503" w:line="360" w:lineRule="auto"/>
              <w:ind w:right="55"/>
              <w:rPr>
                <w:rFonts w:ascii="Times New Roman" w:eastAsia="Times New Roman" w:hAnsi="Times New Roman" w:cs="Times New Roman"/>
                <w:b/>
                <w:bCs/>
                <w:color w:val="000000"/>
                <w:sz w:val="24"/>
                <w:szCs w:val="24"/>
                <w:lang w:val="en-US"/>
              </w:rPr>
            </w:pPr>
            <w:r w:rsidRPr="00812387">
              <w:rPr>
                <w:rFonts w:ascii="Times New Roman" w:eastAsia="Times New Roman" w:hAnsi="Times New Roman" w:cs="Times New Roman"/>
                <w:b/>
                <w:bCs/>
                <w:color w:val="000000"/>
                <w:sz w:val="24"/>
                <w:szCs w:val="24"/>
                <w:lang w:val="en-US"/>
              </w:rPr>
              <w:t>Household Income</w:t>
            </w:r>
          </w:p>
        </w:tc>
      </w:tr>
      <w:tr w:rsidR="005E2078" w:rsidRPr="00812387" w14:paraId="065900EB" w14:textId="77777777" w:rsidTr="004F07E3">
        <w:tc>
          <w:tcPr>
            <w:tcW w:w="3116" w:type="dxa"/>
          </w:tcPr>
          <w:p w14:paraId="75C94693" w14:textId="02C33370"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lastRenderedPageBreak/>
              <w:t>0-30000 BDT</w:t>
            </w:r>
          </w:p>
        </w:tc>
        <w:tc>
          <w:tcPr>
            <w:tcW w:w="3117" w:type="dxa"/>
            <w:vAlign w:val="center"/>
          </w:tcPr>
          <w:p w14:paraId="45A564BF" w14:textId="43517740"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82</w:t>
            </w:r>
          </w:p>
        </w:tc>
        <w:tc>
          <w:tcPr>
            <w:tcW w:w="3117" w:type="dxa"/>
            <w:vAlign w:val="center"/>
          </w:tcPr>
          <w:p w14:paraId="7516CA3A" w14:textId="6678786F"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24.0</w:t>
            </w:r>
          </w:p>
        </w:tc>
      </w:tr>
      <w:tr w:rsidR="005E2078" w:rsidRPr="00812387" w14:paraId="1A6CDDF8" w14:textId="77777777" w:rsidTr="004F07E3">
        <w:tc>
          <w:tcPr>
            <w:tcW w:w="3116" w:type="dxa"/>
          </w:tcPr>
          <w:p w14:paraId="3F975A27" w14:textId="5D8C28E4"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30001-60000 BDT</w:t>
            </w:r>
          </w:p>
        </w:tc>
        <w:tc>
          <w:tcPr>
            <w:tcW w:w="3117" w:type="dxa"/>
            <w:vAlign w:val="center"/>
          </w:tcPr>
          <w:p w14:paraId="2C6A4FC7" w14:textId="27589803"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50</w:t>
            </w:r>
          </w:p>
        </w:tc>
        <w:tc>
          <w:tcPr>
            <w:tcW w:w="3117" w:type="dxa"/>
            <w:vAlign w:val="center"/>
          </w:tcPr>
          <w:p w14:paraId="05835552" w14:textId="36B12732"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14.6</w:t>
            </w:r>
          </w:p>
        </w:tc>
      </w:tr>
      <w:tr w:rsidR="005E2078" w:rsidRPr="00812387" w14:paraId="083F35F3" w14:textId="77777777" w:rsidTr="004F07E3">
        <w:tc>
          <w:tcPr>
            <w:tcW w:w="3116" w:type="dxa"/>
          </w:tcPr>
          <w:p w14:paraId="7BFE9E54" w14:textId="7C0553CF"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60001-100000 BDT</w:t>
            </w:r>
          </w:p>
        </w:tc>
        <w:tc>
          <w:tcPr>
            <w:tcW w:w="3117" w:type="dxa"/>
            <w:vAlign w:val="center"/>
          </w:tcPr>
          <w:p w14:paraId="720CFC44" w14:textId="0CCC62B1"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9</w:t>
            </w:r>
          </w:p>
        </w:tc>
        <w:tc>
          <w:tcPr>
            <w:tcW w:w="3117" w:type="dxa"/>
            <w:vAlign w:val="center"/>
          </w:tcPr>
          <w:p w14:paraId="7736B15D" w14:textId="45398015"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2.6</w:t>
            </w:r>
          </w:p>
        </w:tc>
      </w:tr>
      <w:tr w:rsidR="005E2078" w:rsidRPr="00812387" w14:paraId="2AC07790" w14:textId="77777777" w:rsidTr="00167581">
        <w:tc>
          <w:tcPr>
            <w:tcW w:w="9350" w:type="dxa"/>
            <w:gridSpan w:val="3"/>
          </w:tcPr>
          <w:p w14:paraId="7301E523" w14:textId="36D502B5" w:rsidR="005E2078" w:rsidRPr="00812387" w:rsidRDefault="005E2078" w:rsidP="00307D21">
            <w:pPr>
              <w:widowControl w:val="0"/>
              <w:spacing w:before="503" w:line="360" w:lineRule="auto"/>
              <w:ind w:right="55"/>
              <w:rPr>
                <w:rFonts w:ascii="Times New Roman" w:eastAsia="Times New Roman" w:hAnsi="Times New Roman" w:cs="Times New Roman"/>
                <w:b/>
                <w:bCs/>
                <w:color w:val="000000"/>
                <w:sz w:val="24"/>
                <w:szCs w:val="24"/>
                <w:lang w:val="en-US"/>
              </w:rPr>
            </w:pPr>
            <w:r w:rsidRPr="00812387">
              <w:rPr>
                <w:rFonts w:ascii="Times New Roman" w:eastAsia="Times New Roman" w:hAnsi="Times New Roman" w:cs="Times New Roman"/>
                <w:b/>
                <w:bCs/>
                <w:color w:val="000000"/>
                <w:sz w:val="24"/>
                <w:szCs w:val="24"/>
                <w:lang w:val="en-US"/>
              </w:rPr>
              <w:t>Residential Duration</w:t>
            </w:r>
          </w:p>
        </w:tc>
      </w:tr>
      <w:tr w:rsidR="005E2078" w:rsidRPr="00812387" w14:paraId="2FCEBAD6" w14:textId="77777777" w:rsidTr="004F07E3">
        <w:tc>
          <w:tcPr>
            <w:tcW w:w="3116" w:type="dxa"/>
          </w:tcPr>
          <w:p w14:paraId="12BE5D44" w14:textId="310D3EF5"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6 months to 5 years</w:t>
            </w:r>
          </w:p>
        </w:tc>
        <w:tc>
          <w:tcPr>
            <w:tcW w:w="3117" w:type="dxa"/>
            <w:vAlign w:val="center"/>
          </w:tcPr>
          <w:p w14:paraId="2C0CAB3B" w14:textId="630DB5E6"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120</w:t>
            </w:r>
          </w:p>
        </w:tc>
        <w:tc>
          <w:tcPr>
            <w:tcW w:w="3117" w:type="dxa"/>
            <w:vAlign w:val="center"/>
          </w:tcPr>
          <w:p w14:paraId="7D11D2BE" w14:textId="7334A1A6"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35.1</w:t>
            </w:r>
          </w:p>
        </w:tc>
      </w:tr>
      <w:tr w:rsidR="005E2078" w:rsidRPr="00812387" w14:paraId="6BB617F7" w14:textId="77777777" w:rsidTr="004F07E3">
        <w:tc>
          <w:tcPr>
            <w:tcW w:w="3116" w:type="dxa"/>
          </w:tcPr>
          <w:p w14:paraId="4EF197A1" w14:textId="43C259D6"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More than 5 years</w:t>
            </w:r>
          </w:p>
        </w:tc>
        <w:tc>
          <w:tcPr>
            <w:tcW w:w="3117" w:type="dxa"/>
            <w:vAlign w:val="center"/>
          </w:tcPr>
          <w:p w14:paraId="2552D69A" w14:textId="11FD515E"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222</w:t>
            </w:r>
          </w:p>
        </w:tc>
        <w:tc>
          <w:tcPr>
            <w:tcW w:w="3117" w:type="dxa"/>
            <w:vAlign w:val="center"/>
          </w:tcPr>
          <w:p w14:paraId="75FFA6FC" w14:textId="3E2748D5"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64.9</w:t>
            </w:r>
          </w:p>
        </w:tc>
      </w:tr>
      <w:tr w:rsidR="005E2078" w:rsidRPr="00812387" w14:paraId="007D7636" w14:textId="77777777" w:rsidTr="00D93C72">
        <w:tc>
          <w:tcPr>
            <w:tcW w:w="9350" w:type="dxa"/>
            <w:gridSpan w:val="3"/>
          </w:tcPr>
          <w:p w14:paraId="2BE1621B" w14:textId="244951CE" w:rsidR="005E2078" w:rsidRPr="00812387" w:rsidRDefault="005E2078" w:rsidP="00307D21">
            <w:pPr>
              <w:widowControl w:val="0"/>
              <w:spacing w:before="503" w:line="360" w:lineRule="auto"/>
              <w:ind w:right="55"/>
              <w:rPr>
                <w:rFonts w:ascii="Times New Roman" w:eastAsia="Times New Roman" w:hAnsi="Times New Roman" w:cs="Times New Roman"/>
                <w:b/>
                <w:bCs/>
                <w:color w:val="000000"/>
                <w:sz w:val="24"/>
                <w:szCs w:val="24"/>
                <w:lang w:val="en-US"/>
              </w:rPr>
            </w:pPr>
            <w:r w:rsidRPr="00812387">
              <w:rPr>
                <w:rFonts w:ascii="Times New Roman" w:eastAsia="Times New Roman" w:hAnsi="Times New Roman" w:cs="Times New Roman"/>
                <w:b/>
                <w:bCs/>
                <w:color w:val="000000"/>
                <w:sz w:val="24"/>
                <w:szCs w:val="24"/>
                <w:lang w:val="en-US"/>
              </w:rPr>
              <w:t>Number of Children</w:t>
            </w:r>
          </w:p>
        </w:tc>
      </w:tr>
      <w:tr w:rsidR="005E2078" w:rsidRPr="00812387" w14:paraId="472E450F" w14:textId="77777777" w:rsidTr="004F07E3">
        <w:tc>
          <w:tcPr>
            <w:tcW w:w="3116" w:type="dxa"/>
          </w:tcPr>
          <w:p w14:paraId="5CAAB779" w14:textId="7800171A"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 xml:space="preserve">Mothers </w:t>
            </w:r>
            <w:r w:rsidR="00596545" w:rsidRPr="00812387">
              <w:rPr>
                <w:rFonts w:ascii="Times New Roman" w:eastAsia="Times New Roman" w:hAnsi="Times New Roman" w:cs="Times New Roman"/>
                <w:color w:val="000000"/>
                <w:sz w:val="24"/>
                <w:szCs w:val="24"/>
                <w:lang w:val="en-US"/>
              </w:rPr>
              <w:t>with</w:t>
            </w:r>
            <w:r w:rsidRPr="00812387">
              <w:rPr>
                <w:rFonts w:ascii="Times New Roman" w:eastAsia="Times New Roman" w:hAnsi="Times New Roman" w:cs="Times New Roman"/>
                <w:color w:val="000000"/>
                <w:sz w:val="24"/>
                <w:szCs w:val="24"/>
                <w:lang w:val="en-US"/>
              </w:rPr>
              <w:t xml:space="preserve"> </w:t>
            </w:r>
            <w:r w:rsidR="00596545" w:rsidRPr="00812387">
              <w:rPr>
                <w:rFonts w:ascii="Times New Roman" w:eastAsia="Times New Roman" w:hAnsi="Times New Roman" w:cs="Times New Roman"/>
                <w:color w:val="000000"/>
                <w:sz w:val="24"/>
                <w:szCs w:val="24"/>
                <w:lang w:val="en-US"/>
              </w:rPr>
              <w:t>at least</w:t>
            </w:r>
            <w:r w:rsidRPr="00812387">
              <w:rPr>
                <w:rFonts w:ascii="Times New Roman" w:eastAsia="Times New Roman" w:hAnsi="Times New Roman" w:cs="Times New Roman"/>
                <w:color w:val="000000"/>
                <w:sz w:val="24"/>
                <w:szCs w:val="24"/>
                <w:lang w:val="en-US"/>
              </w:rPr>
              <w:t xml:space="preserve"> two children (0-2)</w:t>
            </w:r>
          </w:p>
        </w:tc>
        <w:tc>
          <w:tcPr>
            <w:tcW w:w="3117" w:type="dxa"/>
            <w:vAlign w:val="center"/>
          </w:tcPr>
          <w:p w14:paraId="1C4D9392" w14:textId="2733A875"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185</w:t>
            </w:r>
          </w:p>
        </w:tc>
        <w:tc>
          <w:tcPr>
            <w:tcW w:w="3117" w:type="dxa"/>
            <w:vAlign w:val="center"/>
          </w:tcPr>
          <w:p w14:paraId="6723101E" w14:textId="03D2519F"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54.1</w:t>
            </w:r>
          </w:p>
        </w:tc>
      </w:tr>
      <w:tr w:rsidR="005E2078" w:rsidRPr="00812387" w14:paraId="1ACF2601" w14:textId="77777777" w:rsidTr="004F07E3">
        <w:tc>
          <w:tcPr>
            <w:tcW w:w="3116" w:type="dxa"/>
          </w:tcPr>
          <w:p w14:paraId="1390E8C7" w14:textId="17F1AC7D"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Mothers with more than two children (&gt;=2)</w:t>
            </w:r>
          </w:p>
        </w:tc>
        <w:tc>
          <w:tcPr>
            <w:tcW w:w="3117" w:type="dxa"/>
            <w:vAlign w:val="center"/>
          </w:tcPr>
          <w:p w14:paraId="393EC959" w14:textId="2D72ECC3"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82</w:t>
            </w:r>
          </w:p>
        </w:tc>
        <w:tc>
          <w:tcPr>
            <w:tcW w:w="3117" w:type="dxa"/>
            <w:vAlign w:val="center"/>
          </w:tcPr>
          <w:p w14:paraId="38BF37DF" w14:textId="2CF1B4E8"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24.0</w:t>
            </w:r>
          </w:p>
        </w:tc>
      </w:tr>
      <w:tr w:rsidR="005E2078" w:rsidRPr="00812387" w14:paraId="6236B828" w14:textId="77777777" w:rsidTr="00B45EF7">
        <w:tc>
          <w:tcPr>
            <w:tcW w:w="9350" w:type="dxa"/>
            <w:gridSpan w:val="3"/>
          </w:tcPr>
          <w:p w14:paraId="271816FD" w14:textId="2030885D" w:rsidR="005E2078" w:rsidRPr="00812387" w:rsidRDefault="005E2078" w:rsidP="00307D21">
            <w:pPr>
              <w:widowControl w:val="0"/>
              <w:spacing w:before="503" w:line="360" w:lineRule="auto"/>
              <w:ind w:right="55"/>
              <w:rPr>
                <w:rFonts w:ascii="Times New Roman" w:eastAsia="Times New Roman" w:hAnsi="Times New Roman" w:cs="Times New Roman"/>
                <w:b/>
                <w:bCs/>
                <w:color w:val="000000"/>
                <w:sz w:val="24"/>
                <w:szCs w:val="24"/>
                <w:lang w:val="en-US"/>
              </w:rPr>
            </w:pPr>
            <w:r w:rsidRPr="00812387">
              <w:rPr>
                <w:rFonts w:ascii="Times New Roman" w:eastAsia="Times New Roman" w:hAnsi="Times New Roman" w:cs="Times New Roman"/>
                <w:b/>
                <w:bCs/>
                <w:color w:val="000000"/>
                <w:sz w:val="24"/>
                <w:szCs w:val="24"/>
                <w:lang w:val="en-US"/>
              </w:rPr>
              <w:t>Personal Income</w:t>
            </w:r>
          </w:p>
        </w:tc>
      </w:tr>
      <w:tr w:rsidR="005E2078" w:rsidRPr="00812387" w14:paraId="6FE02474" w14:textId="77777777" w:rsidTr="004F07E3">
        <w:tc>
          <w:tcPr>
            <w:tcW w:w="3116" w:type="dxa"/>
          </w:tcPr>
          <w:p w14:paraId="00A88BA7" w14:textId="72992E4A"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Others</w:t>
            </w:r>
          </w:p>
        </w:tc>
        <w:tc>
          <w:tcPr>
            <w:tcW w:w="3117" w:type="dxa"/>
            <w:vAlign w:val="center"/>
          </w:tcPr>
          <w:p w14:paraId="5D0240A3" w14:textId="7991C943"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261</w:t>
            </w:r>
          </w:p>
        </w:tc>
        <w:tc>
          <w:tcPr>
            <w:tcW w:w="3117" w:type="dxa"/>
            <w:vAlign w:val="center"/>
          </w:tcPr>
          <w:p w14:paraId="3A76852F" w14:textId="68E2FD42"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22.2</w:t>
            </w:r>
          </w:p>
        </w:tc>
      </w:tr>
      <w:tr w:rsidR="005E2078" w:rsidRPr="00812387" w14:paraId="7F0047B9" w14:textId="77777777" w:rsidTr="004F07E3">
        <w:tc>
          <w:tcPr>
            <w:tcW w:w="3116" w:type="dxa"/>
          </w:tcPr>
          <w:p w14:paraId="0DD3F659" w14:textId="48CC7918"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Working mothers</w:t>
            </w:r>
          </w:p>
        </w:tc>
        <w:tc>
          <w:tcPr>
            <w:tcW w:w="3117" w:type="dxa"/>
            <w:vAlign w:val="center"/>
          </w:tcPr>
          <w:p w14:paraId="179E7EE3" w14:textId="674E7558"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81</w:t>
            </w:r>
          </w:p>
        </w:tc>
        <w:tc>
          <w:tcPr>
            <w:tcW w:w="3117" w:type="dxa"/>
            <w:vAlign w:val="center"/>
          </w:tcPr>
          <w:p w14:paraId="36769A0A" w14:textId="47F892D3"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76.0</w:t>
            </w:r>
          </w:p>
        </w:tc>
      </w:tr>
      <w:tr w:rsidR="005E2078" w:rsidRPr="00812387" w14:paraId="6A7670CA" w14:textId="77777777" w:rsidTr="00B52435">
        <w:tc>
          <w:tcPr>
            <w:tcW w:w="9350" w:type="dxa"/>
            <w:gridSpan w:val="3"/>
          </w:tcPr>
          <w:p w14:paraId="42CDC11E" w14:textId="34C046C5" w:rsidR="005E2078" w:rsidRPr="00812387" w:rsidRDefault="005E2078" w:rsidP="00307D21">
            <w:pPr>
              <w:widowControl w:val="0"/>
              <w:spacing w:before="503" w:line="360" w:lineRule="auto"/>
              <w:ind w:right="55"/>
              <w:rPr>
                <w:rFonts w:ascii="Times New Roman" w:eastAsia="Times New Roman" w:hAnsi="Times New Roman" w:cs="Times New Roman"/>
                <w:b/>
                <w:bCs/>
                <w:color w:val="000000"/>
                <w:sz w:val="24"/>
                <w:szCs w:val="24"/>
                <w:lang w:val="en-US"/>
              </w:rPr>
            </w:pPr>
            <w:r w:rsidRPr="00812387">
              <w:rPr>
                <w:rFonts w:ascii="Times New Roman" w:eastAsia="Times New Roman" w:hAnsi="Times New Roman" w:cs="Times New Roman"/>
                <w:b/>
                <w:bCs/>
                <w:color w:val="000000"/>
                <w:sz w:val="24"/>
                <w:szCs w:val="24"/>
                <w:lang w:val="en-US"/>
              </w:rPr>
              <w:t>Household Members</w:t>
            </w:r>
          </w:p>
        </w:tc>
      </w:tr>
      <w:tr w:rsidR="005E2078" w:rsidRPr="00812387" w14:paraId="0C070B33" w14:textId="77777777" w:rsidTr="004F07E3">
        <w:tc>
          <w:tcPr>
            <w:tcW w:w="3116" w:type="dxa"/>
          </w:tcPr>
          <w:p w14:paraId="3765327C" w14:textId="3D2A4E4C"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lastRenderedPageBreak/>
              <w:t>1-4 members</w:t>
            </w:r>
          </w:p>
        </w:tc>
        <w:tc>
          <w:tcPr>
            <w:tcW w:w="3117" w:type="dxa"/>
            <w:vAlign w:val="center"/>
          </w:tcPr>
          <w:p w14:paraId="404E9823" w14:textId="1B0A8956"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170</w:t>
            </w:r>
          </w:p>
        </w:tc>
        <w:tc>
          <w:tcPr>
            <w:tcW w:w="3117" w:type="dxa"/>
            <w:vAlign w:val="center"/>
          </w:tcPr>
          <w:p w14:paraId="222F4F6F" w14:textId="7E4365E8"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49.7</w:t>
            </w:r>
          </w:p>
        </w:tc>
      </w:tr>
      <w:tr w:rsidR="005E2078" w:rsidRPr="00812387" w14:paraId="4A85B639" w14:textId="77777777" w:rsidTr="004F07E3">
        <w:tc>
          <w:tcPr>
            <w:tcW w:w="3116" w:type="dxa"/>
          </w:tcPr>
          <w:p w14:paraId="443B55C1" w14:textId="06AC8AF1"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5-8 members</w:t>
            </w:r>
          </w:p>
        </w:tc>
        <w:tc>
          <w:tcPr>
            <w:tcW w:w="3117" w:type="dxa"/>
            <w:vAlign w:val="center"/>
          </w:tcPr>
          <w:p w14:paraId="335593EC" w14:textId="245AF80C"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172</w:t>
            </w:r>
          </w:p>
        </w:tc>
        <w:tc>
          <w:tcPr>
            <w:tcW w:w="3117" w:type="dxa"/>
            <w:vAlign w:val="center"/>
          </w:tcPr>
          <w:p w14:paraId="75189129" w14:textId="50EABC8D"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50.3</w:t>
            </w:r>
          </w:p>
        </w:tc>
      </w:tr>
      <w:tr w:rsidR="005E2078" w:rsidRPr="00812387" w14:paraId="1A11516D" w14:textId="77777777" w:rsidTr="004D6592">
        <w:tc>
          <w:tcPr>
            <w:tcW w:w="9350" w:type="dxa"/>
            <w:gridSpan w:val="3"/>
          </w:tcPr>
          <w:p w14:paraId="1C523D95" w14:textId="440B07C4" w:rsidR="005E2078" w:rsidRPr="00812387" w:rsidRDefault="005E2078" w:rsidP="00307D21">
            <w:pPr>
              <w:widowControl w:val="0"/>
              <w:spacing w:before="503" w:line="360" w:lineRule="auto"/>
              <w:ind w:right="55"/>
              <w:rPr>
                <w:rFonts w:ascii="Times New Roman" w:eastAsia="Times New Roman" w:hAnsi="Times New Roman" w:cs="Times New Roman"/>
                <w:b/>
                <w:bCs/>
                <w:color w:val="000000"/>
                <w:sz w:val="24"/>
                <w:szCs w:val="24"/>
                <w:lang w:val="en-US"/>
              </w:rPr>
            </w:pPr>
            <w:r w:rsidRPr="00812387">
              <w:rPr>
                <w:rFonts w:ascii="Times New Roman" w:eastAsia="Times New Roman" w:hAnsi="Times New Roman" w:cs="Times New Roman"/>
                <w:b/>
                <w:bCs/>
                <w:color w:val="000000"/>
                <w:sz w:val="24"/>
                <w:szCs w:val="24"/>
                <w:lang w:val="en-US"/>
              </w:rPr>
              <w:t>Occupation</w:t>
            </w:r>
          </w:p>
        </w:tc>
      </w:tr>
      <w:tr w:rsidR="005E2078" w:rsidRPr="00812387" w14:paraId="794C1DEA" w14:textId="77777777" w:rsidTr="004F07E3">
        <w:tc>
          <w:tcPr>
            <w:tcW w:w="3116" w:type="dxa"/>
          </w:tcPr>
          <w:p w14:paraId="38862C21" w14:textId="2BE8D2F9"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Unemployed</w:t>
            </w:r>
          </w:p>
        </w:tc>
        <w:tc>
          <w:tcPr>
            <w:tcW w:w="3117" w:type="dxa"/>
            <w:vAlign w:val="center"/>
          </w:tcPr>
          <w:p w14:paraId="0E57BFE3" w14:textId="1DF26DA1"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76</w:t>
            </w:r>
          </w:p>
        </w:tc>
        <w:tc>
          <w:tcPr>
            <w:tcW w:w="3117" w:type="dxa"/>
            <w:vAlign w:val="center"/>
          </w:tcPr>
          <w:p w14:paraId="57692F65" w14:textId="786484CA"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22.2</w:t>
            </w:r>
          </w:p>
        </w:tc>
      </w:tr>
      <w:tr w:rsidR="005E2078" w:rsidRPr="00812387" w14:paraId="7FC62436" w14:textId="77777777" w:rsidTr="004F07E3">
        <w:tc>
          <w:tcPr>
            <w:tcW w:w="3116" w:type="dxa"/>
          </w:tcPr>
          <w:p w14:paraId="50542CB1" w14:textId="6F682779"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Service</w:t>
            </w:r>
          </w:p>
        </w:tc>
        <w:tc>
          <w:tcPr>
            <w:tcW w:w="3117" w:type="dxa"/>
            <w:vAlign w:val="center"/>
          </w:tcPr>
          <w:p w14:paraId="484355EC" w14:textId="09BF308A"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28</w:t>
            </w:r>
          </w:p>
        </w:tc>
        <w:tc>
          <w:tcPr>
            <w:tcW w:w="3117" w:type="dxa"/>
            <w:vAlign w:val="center"/>
          </w:tcPr>
          <w:p w14:paraId="5A440D7C" w14:textId="06B5E10C"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8.2</w:t>
            </w:r>
          </w:p>
        </w:tc>
      </w:tr>
      <w:tr w:rsidR="005E2078" w:rsidRPr="00812387" w14:paraId="7197A5F1" w14:textId="77777777" w:rsidTr="004F07E3">
        <w:tc>
          <w:tcPr>
            <w:tcW w:w="3116" w:type="dxa"/>
          </w:tcPr>
          <w:p w14:paraId="39078113" w14:textId="61C60FE0"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Retired</w:t>
            </w:r>
          </w:p>
        </w:tc>
        <w:tc>
          <w:tcPr>
            <w:tcW w:w="3117" w:type="dxa"/>
            <w:vAlign w:val="center"/>
          </w:tcPr>
          <w:p w14:paraId="6FEF8027" w14:textId="065BF200"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1</w:t>
            </w:r>
          </w:p>
        </w:tc>
        <w:tc>
          <w:tcPr>
            <w:tcW w:w="3117" w:type="dxa"/>
            <w:vAlign w:val="center"/>
          </w:tcPr>
          <w:p w14:paraId="52145898" w14:textId="105F9383"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.3</w:t>
            </w:r>
          </w:p>
        </w:tc>
      </w:tr>
      <w:tr w:rsidR="005E2078" w:rsidRPr="00812387" w14:paraId="7B3BE7A3" w14:textId="77777777" w:rsidTr="004F07E3">
        <w:tc>
          <w:tcPr>
            <w:tcW w:w="3116" w:type="dxa"/>
          </w:tcPr>
          <w:p w14:paraId="61701139" w14:textId="44325B0A"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Housewife</w:t>
            </w:r>
          </w:p>
        </w:tc>
        <w:tc>
          <w:tcPr>
            <w:tcW w:w="3117" w:type="dxa"/>
            <w:vAlign w:val="center"/>
          </w:tcPr>
          <w:p w14:paraId="23519465" w14:textId="5ADB6E2A"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184</w:t>
            </w:r>
          </w:p>
        </w:tc>
        <w:tc>
          <w:tcPr>
            <w:tcW w:w="3117" w:type="dxa"/>
            <w:vAlign w:val="center"/>
          </w:tcPr>
          <w:p w14:paraId="0BB6B49F" w14:textId="2F1E31CD"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53.8</w:t>
            </w:r>
          </w:p>
        </w:tc>
      </w:tr>
      <w:tr w:rsidR="005E2078" w:rsidRPr="00812387" w14:paraId="66D2C928" w14:textId="77777777" w:rsidTr="004F07E3">
        <w:tc>
          <w:tcPr>
            <w:tcW w:w="3116" w:type="dxa"/>
          </w:tcPr>
          <w:p w14:paraId="54CE65EA" w14:textId="3F7BE3E4"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Others</w:t>
            </w:r>
          </w:p>
        </w:tc>
        <w:tc>
          <w:tcPr>
            <w:tcW w:w="3117" w:type="dxa"/>
            <w:vAlign w:val="center"/>
          </w:tcPr>
          <w:p w14:paraId="0D2897CE" w14:textId="0EE26BEF"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53</w:t>
            </w:r>
          </w:p>
        </w:tc>
        <w:tc>
          <w:tcPr>
            <w:tcW w:w="3117" w:type="dxa"/>
            <w:vAlign w:val="center"/>
          </w:tcPr>
          <w:p w14:paraId="69546C7C" w14:textId="1F537BF4" w:rsidR="005E2078" w:rsidRPr="00812387" w:rsidRDefault="005E2078" w:rsidP="00307D21">
            <w:pPr>
              <w:widowControl w:val="0"/>
              <w:spacing w:before="503" w:line="360" w:lineRule="auto"/>
              <w:ind w:right="55"/>
              <w:rPr>
                <w:rFonts w:ascii="Times New Roman" w:eastAsia="Times New Roman" w:hAnsi="Times New Roman" w:cs="Times New Roman"/>
                <w:color w:val="000000"/>
                <w:sz w:val="24"/>
                <w:szCs w:val="24"/>
                <w:lang w:val="en-US"/>
              </w:rPr>
            </w:pPr>
            <w:r w:rsidRPr="00812387">
              <w:rPr>
                <w:rFonts w:ascii="Times New Roman" w:eastAsia="Times New Roman" w:hAnsi="Times New Roman" w:cs="Times New Roman"/>
                <w:color w:val="000000"/>
                <w:sz w:val="24"/>
                <w:szCs w:val="24"/>
                <w:lang w:val="en-US"/>
              </w:rPr>
              <w:t>15.5</w:t>
            </w:r>
          </w:p>
        </w:tc>
      </w:tr>
    </w:tbl>
    <w:p w14:paraId="200734BF" w14:textId="77777777" w:rsidR="00C44F1D" w:rsidRPr="00812387" w:rsidRDefault="00C44F1D" w:rsidP="00307D21">
      <w:pPr>
        <w:spacing w:line="360" w:lineRule="auto"/>
        <w:rPr>
          <w:rFonts w:ascii="Times New Roman" w:hAnsi="Times New Roman" w:cs="Times New Roman"/>
          <w:sz w:val="24"/>
          <w:szCs w:val="24"/>
        </w:rPr>
      </w:pPr>
    </w:p>
    <w:p w14:paraId="5352C25D" w14:textId="77777777" w:rsidR="00307D21" w:rsidRDefault="00307D21" w:rsidP="00307D21">
      <w:pPr>
        <w:spacing w:line="360" w:lineRule="auto"/>
        <w:jc w:val="both"/>
        <w:rPr>
          <w:rFonts w:ascii="Times New Roman" w:hAnsi="Times New Roman" w:cs="Times New Roman"/>
          <w:b/>
          <w:bCs/>
          <w:sz w:val="24"/>
          <w:szCs w:val="24"/>
        </w:rPr>
      </w:pPr>
    </w:p>
    <w:p w14:paraId="5A329970" w14:textId="4D731754" w:rsidR="0037519D" w:rsidRPr="00812387" w:rsidRDefault="0037519D" w:rsidP="00307D21">
      <w:pPr>
        <w:spacing w:line="360" w:lineRule="auto"/>
        <w:jc w:val="both"/>
        <w:rPr>
          <w:rFonts w:ascii="Times New Roman" w:hAnsi="Times New Roman" w:cs="Times New Roman"/>
          <w:sz w:val="24"/>
          <w:szCs w:val="24"/>
        </w:rPr>
      </w:pPr>
      <w:r w:rsidRPr="00812387">
        <w:rPr>
          <w:rFonts w:ascii="Times New Roman" w:hAnsi="Times New Roman" w:cs="Times New Roman"/>
          <w:b/>
          <w:bCs/>
          <w:sz w:val="24"/>
          <w:szCs w:val="24"/>
        </w:rPr>
        <w:t>Table 1</w:t>
      </w:r>
      <w:r w:rsidRPr="00812387">
        <w:rPr>
          <w:rFonts w:ascii="Times New Roman" w:hAnsi="Times New Roman" w:cs="Times New Roman"/>
          <w:sz w:val="24"/>
          <w:szCs w:val="24"/>
        </w:rPr>
        <w:t xml:space="preserve"> describes the general characteristics of the socio-demographic status of the study population. The age distribution of the participants showed the </w:t>
      </w:r>
      <w:r w:rsidRPr="00BA3E52">
        <w:rPr>
          <w:rFonts w:ascii="Times New Roman" w:hAnsi="Times New Roman" w:cs="Times New Roman"/>
          <w:sz w:val="24"/>
          <w:szCs w:val="24"/>
        </w:rPr>
        <w:t xml:space="preserve">Mean ± SD as </w:t>
      </w:r>
      <w:r w:rsidR="00F66A29" w:rsidRPr="00BA3E52">
        <w:rPr>
          <w:rFonts w:ascii="Times New Roman" w:hAnsi="Times New Roman" w:cs="Times New Roman"/>
          <w:sz w:val="24"/>
          <w:szCs w:val="24"/>
        </w:rPr>
        <w:t>29.11</w:t>
      </w:r>
      <w:r w:rsidRPr="00BA3E52">
        <w:rPr>
          <w:rFonts w:ascii="Times New Roman" w:hAnsi="Times New Roman" w:cs="Times New Roman"/>
          <w:sz w:val="24"/>
          <w:szCs w:val="24"/>
        </w:rPr>
        <w:t xml:space="preserve"> ± </w:t>
      </w:r>
      <w:r w:rsidR="00F66A29" w:rsidRPr="00BA3E52">
        <w:rPr>
          <w:rFonts w:ascii="Times New Roman" w:hAnsi="Times New Roman" w:cs="Times New Roman"/>
          <w:sz w:val="24"/>
          <w:szCs w:val="24"/>
        </w:rPr>
        <w:t>9.063</w:t>
      </w:r>
      <w:r w:rsidRPr="00BA3E52">
        <w:rPr>
          <w:rFonts w:ascii="Times New Roman" w:hAnsi="Times New Roman" w:cs="Times New Roman"/>
          <w:sz w:val="24"/>
          <w:szCs w:val="24"/>
        </w:rPr>
        <w:t>.</w:t>
      </w:r>
      <w:r w:rsidRPr="00812387">
        <w:rPr>
          <w:rFonts w:ascii="Times New Roman" w:hAnsi="Times New Roman" w:cs="Times New Roman"/>
          <w:sz w:val="24"/>
          <w:szCs w:val="24"/>
        </w:rPr>
        <w:t xml:space="preserve"> In terms of age groups, 26.9% (n = 92) were aged between 29-35 years, followed by 26.3% (n = 90) in the 15-21 years age group, and 21.1% (n = 72) were aged between 22-28 years. Additionally, 17.3% (n = 59) were within the 36-42 years range, and 7.6% (n = 26) were aged between 43-49 years. Regarding educational attainment, 32.9% (n = 115) of respondents completed secondary school, followed by 28.9% (n = 101) with primary school education. Furthermore, 18.0% (n = 63) completed higher secondary school or pursued further studies, while 1.4% (n = 5) had technical education. In terms of marital status, most respondents (72.6%, n = 254) were married. For household income, the </w:t>
      </w:r>
      <w:r w:rsidRPr="00BA3E52">
        <w:rPr>
          <w:rFonts w:ascii="Times New Roman" w:hAnsi="Times New Roman" w:cs="Times New Roman"/>
          <w:sz w:val="24"/>
          <w:szCs w:val="24"/>
        </w:rPr>
        <w:t>Mean ± SD is 23,150.27 ± 13,282.55 BDT. T</w:t>
      </w:r>
      <w:r w:rsidRPr="00812387">
        <w:rPr>
          <w:rFonts w:ascii="Times New Roman" w:hAnsi="Times New Roman" w:cs="Times New Roman"/>
          <w:sz w:val="24"/>
          <w:szCs w:val="24"/>
        </w:rPr>
        <w:t xml:space="preserve">he analysis revealed that 24.0% (n = 82) of respondents had a monthly income between 0-30,000 BDT, 14.6% (n = 50) </w:t>
      </w:r>
      <w:r w:rsidRPr="00812387">
        <w:rPr>
          <w:rFonts w:ascii="Times New Roman" w:hAnsi="Times New Roman" w:cs="Times New Roman"/>
          <w:sz w:val="24"/>
          <w:szCs w:val="24"/>
        </w:rPr>
        <w:lastRenderedPageBreak/>
        <w:t xml:space="preserve">earned between 30,001-60,000 BDT, 2.6% (n = 9) reported earnings of 60,001-100,000 BDT, and 0.6% (n = 2) had a monthly income between 100,001-300,000 BDT. </w:t>
      </w:r>
    </w:p>
    <w:p w14:paraId="49B71727" w14:textId="049FD631" w:rsidR="00FD68D4" w:rsidRPr="00C068F6" w:rsidRDefault="00FD68D4" w:rsidP="00307D21">
      <w:pPr>
        <w:spacing w:line="360" w:lineRule="auto"/>
        <w:jc w:val="both"/>
        <w:rPr>
          <w:rFonts w:ascii="Times New Roman" w:hAnsi="Times New Roman" w:cs="Times New Roman"/>
          <w:sz w:val="24"/>
          <w:szCs w:val="24"/>
          <w:lang w:val="en-US"/>
        </w:rPr>
      </w:pPr>
    </w:p>
    <w:p w14:paraId="6C30E0B5" w14:textId="4E74FC65" w:rsidR="00FD68D4" w:rsidRDefault="00C068F6" w:rsidP="00307D21">
      <w:pPr>
        <w:spacing w:line="360" w:lineRule="auto"/>
        <w:jc w:val="both"/>
        <w:rPr>
          <w:rFonts w:ascii="Times New Roman" w:hAnsi="Times New Roman" w:cs="Times New Roman"/>
          <w:color w:val="000000" w:themeColor="text1"/>
          <w:sz w:val="24"/>
          <w:szCs w:val="24"/>
          <w:lang w:val="en-US"/>
        </w:rPr>
      </w:pPr>
      <w:r w:rsidRPr="00C068F6">
        <w:rPr>
          <w:rFonts w:ascii="Times New Roman" w:hAnsi="Times New Roman" w:cs="Times New Roman"/>
          <w:color w:val="000000" w:themeColor="text1"/>
          <w:sz w:val="24"/>
          <w:szCs w:val="24"/>
          <w:lang w:val="en-US"/>
        </w:rPr>
        <w:t>Regarding residential duration, 64.9% (n = 222) of respondents had lived in the area for more than five years, while 35.1% (n = 120) had resided there for a period ranging from six months to five years. In terms of family structure, 54.1% (n = 185) of mothers had at least two children (aged 0-2 years), while 24.0% (n = 82) had more than two children (≥2). Personal income data showed that 76.0% (n = 81) of mothers were working, while 22.2% (n = 261) were classified under other categories. The size of households showed that 49.7% (n = 170) had 1-4 members, and 50.3% (n = 172) had 5-8 members. Occupational status data revealed that most respondents were housewives (53.8%, n = 184). Additionally, 22.2% (n = 76) were unemployed, 8.2% (n = 28) were engaged in formal service sectors, 15.5% (n = 53) reported involvement in other forms of work, and a small fraction (0.3%, n = 1) were retired.</w:t>
      </w:r>
    </w:p>
    <w:p w14:paraId="388F8E2E" w14:textId="77777777" w:rsidR="00C068F6" w:rsidRDefault="00C068F6" w:rsidP="00307D21">
      <w:pPr>
        <w:spacing w:line="360" w:lineRule="auto"/>
        <w:jc w:val="both"/>
        <w:rPr>
          <w:rFonts w:ascii="Times New Roman" w:hAnsi="Times New Roman" w:cs="Times New Roman"/>
          <w:color w:val="000000" w:themeColor="text1"/>
          <w:sz w:val="24"/>
          <w:szCs w:val="24"/>
          <w:lang w:val="en-US"/>
        </w:rPr>
      </w:pPr>
    </w:p>
    <w:p w14:paraId="1829549D" w14:textId="77777777" w:rsidR="00C068F6" w:rsidRPr="00C068F6" w:rsidRDefault="00C068F6" w:rsidP="00307D21">
      <w:pPr>
        <w:spacing w:line="360" w:lineRule="auto"/>
        <w:jc w:val="both"/>
        <w:rPr>
          <w:rFonts w:ascii="Times New Roman" w:hAnsi="Times New Roman" w:cs="Times New Roman"/>
          <w:color w:val="000000" w:themeColor="text1"/>
          <w:sz w:val="24"/>
          <w:szCs w:val="24"/>
          <w:lang w:val="en-US"/>
        </w:rPr>
      </w:pPr>
    </w:p>
    <w:p w14:paraId="41B96F64" w14:textId="3B92D819" w:rsidR="00125E8C" w:rsidRPr="00812387" w:rsidRDefault="00B748F9" w:rsidP="00307D21">
      <w:pPr>
        <w:spacing w:line="360" w:lineRule="auto"/>
        <w:jc w:val="center"/>
        <w:rPr>
          <w:rFonts w:ascii="Times New Roman" w:hAnsi="Times New Roman" w:cs="Times New Roman"/>
          <w:sz w:val="24"/>
          <w:szCs w:val="24"/>
          <w:lang w:val="en-US"/>
        </w:rPr>
      </w:pPr>
      <w:r>
        <w:rPr>
          <w:noProof/>
        </w:rPr>
        <w:drawing>
          <wp:inline distT="0" distB="0" distL="0" distR="0" wp14:anchorId="0B79090F" wp14:editId="1928A3D4">
            <wp:extent cx="4572000" cy="2743200"/>
            <wp:effectExtent l="0" t="0" r="0" b="0"/>
            <wp:docPr id="1479091932" name="Chart 1">
              <a:extLst xmlns:a="http://schemas.openxmlformats.org/drawingml/2006/main">
                <a:ext uri="{FF2B5EF4-FFF2-40B4-BE49-F238E27FC236}">
                  <a16:creationId xmlns:a16="http://schemas.microsoft.com/office/drawing/2014/main" id="{8D01869D-D6BB-42F7-BE55-F48CBF12F3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1F31670" w14:textId="77777777" w:rsidR="00CE55AF" w:rsidRPr="00812387" w:rsidRDefault="00CE55AF" w:rsidP="00307D21">
      <w:pPr>
        <w:spacing w:line="360" w:lineRule="auto"/>
        <w:jc w:val="both"/>
        <w:rPr>
          <w:rFonts w:ascii="Times New Roman" w:hAnsi="Times New Roman" w:cs="Times New Roman"/>
          <w:sz w:val="24"/>
          <w:szCs w:val="24"/>
          <w:lang w:val="en-US"/>
        </w:rPr>
      </w:pPr>
    </w:p>
    <w:p w14:paraId="65B0889F" w14:textId="64DB9387" w:rsidR="00125E8C" w:rsidRPr="00812387" w:rsidRDefault="00125E8C" w:rsidP="00307D21">
      <w:pPr>
        <w:spacing w:line="360" w:lineRule="auto"/>
        <w:jc w:val="center"/>
        <w:rPr>
          <w:rFonts w:ascii="Times New Roman" w:hAnsi="Times New Roman" w:cs="Times New Roman"/>
          <w:i/>
          <w:iCs/>
          <w:sz w:val="24"/>
          <w:szCs w:val="24"/>
          <w:lang w:val="en-US"/>
        </w:rPr>
      </w:pPr>
      <w:r w:rsidRPr="00812387">
        <w:rPr>
          <w:rFonts w:ascii="Times New Roman" w:hAnsi="Times New Roman" w:cs="Times New Roman"/>
          <w:i/>
          <w:iCs/>
          <w:sz w:val="24"/>
          <w:szCs w:val="24"/>
          <w:lang w:val="en-US"/>
        </w:rPr>
        <w:t>Figure</w:t>
      </w:r>
      <w:r w:rsidR="00865924" w:rsidRPr="00812387">
        <w:rPr>
          <w:rFonts w:ascii="Times New Roman" w:hAnsi="Times New Roman" w:cs="Times New Roman"/>
          <w:i/>
          <w:iCs/>
          <w:sz w:val="24"/>
          <w:szCs w:val="24"/>
          <w:lang w:val="en-US"/>
        </w:rPr>
        <w:t xml:space="preserve"> 1</w:t>
      </w:r>
      <w:r w:rsidRPr="00812387">
        <w:rPr>
          <w:rFonts w:ascii="Times New Roman" w:hAnsi="Times New Roman" w:cs="Times New Roman"/>
          <w:i/>
          <w:iCs/>
          <w:sz w:val="24"/>
          <w:szCs w:val="24"/>
          <w:lang w:val="en-US"/>
        </w:rPr>
        <w:t xml:space="preserve">: </w:t>
      </w:r>
      <w:r w:rsidR="00CB209E">
        <w:rPr>
          <w:rFonts w:ascii="Times New Roman" w:hAnsi="Times New Roman" w:cs="Times New Roman"/>
          <w:i/>
          <w:iCs/>
          <w:sz w:val="24"/>
          <w:szCs w:val="24"/>
          <w:lang w:val="en-US"/>
        </w:rPr>
        <w:t>Prevalence of Miscarriage and Menstrual Irregularities</w:t>
      </w:r>
    </w:p>
    <w:p w14:paraId="35463EDE" w14:textId="62E6A469" w:rsidR="00B748F9" w:rsidRPr="00B748F9" w:rsidRDefault="00B748F9" w:rsidP="00307D21">
      <w:pPr>
        <w:tabs>
          <w:tab w:val="left" w:pos="6711"/>
        </w:tabs>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b/>
      </w:r>
    </w:p>
    <w:p w14:paraId="120165C1" w14:textId="00589222" w:rsidR="00125E8C" w:rsidRPr="00812387" w:rsidRDefault="00186510"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lastRenderedPageBreak/>
        <w:t xml:space="preserve">Based on figure 1 we can say </w:t>
      </w:r>
      <w:r w:rsidR="00B748F9" w:rsidRPr="00812387">
        <w:rPr>
          <w:rFonts w:ascii="Times New Roman" w:hAnsi="Times New Roman" w:cs="Times New Roman"/>
          <w:sz w:val="24"/>
          <w:szCs w:val="24"/>
          <w:lang w:val="en-US"/>
        </w:rPr>
        <w:t>that</w:t>
      </w:r>
      <w:r w:rsidRPr="00812387">
        <w:rPr>
          <w:rFonts w:ascii="Times New Roman" w:hAnsi="Times New Roman" w:cs="Times New Roman"/>
          <w:sz w:val="24"/>
          <w:szCs w:val="24"/>
          <w:lang w:val="en-US"/>
        </w:rPr>
        <w:t xml:space="preserve"> a</w:t>
      </w:r>
      <w:r w:rsidR="00125E8C" w:rsidRPr="00812387">
        <w:rPr>
          <w:rFonts w:ascii="Times New Roman" w:hAnsi="Times New Roman" w:cs="Times New Roman"/>
          <w:sz w:val="24"/>
          <w:szCs w:val="24"/>
          <w:lang w:val="en-US"/>
        </w:rPr>
        <w:t xml:space="preserve"> total of 8.5% (</w:t>
      </w:r>
      <w:r w:rsidR="00125E8C" w:rsidRPr="00812387">
        <w:rPr>
          <w:rFonts w:ascii="Times New Roman" w:hAnsi="Times New Roman" w:cs="Times New Roman"/>
          <w:i/>
          <w:iCs/>
          <w:sz w:val="24"/>
          <w:szCs w:val="24"/>
          <w:lang w:val="en-US"/>
        </w:rPr>
        <w:t>n</w:t>
      </w:r>
      <w:r w:rsidR="00125E8C" w:rsidRPr="00812387">
        <w:rPr>
          <w:rFonts w:ascii="Times New Roman" w:hAnsi="Times New Roman" w:cs="Times New Roman"/>
          <w:sz w:val="24"/>
          <w:szCs w:val="24"/>
          <w:lang w:val="en-US"/>
        </w:rPr>
        <w:t xml:space="preserve"> = 29) of respondents reported experiencing miscarriages. Additionally, menstrual irregularities were the </w:t>
      </w:r>
      <w:r w:rsidR="00FD68D4" w:rsidRPr="00812387">
        <w:rPr>
          <w:rFonts w:ascii="Times New Roman" w:hAnsi="Times New Roman" w:cs="Times New Roman"/>
          <w:sz w:val="24"/>
          <w:szCs w:val="24"/>
          <w:lang w:val="en-US"/>
        </w:rPr>
        <w:t>most reported</w:t>
      </w:r>
      <w:r w:rsidR="00125E8C" w:rsidRPr="00812387">
        <w:rPr>
          <w:rFonts w:ascii="Times New Roman" w:hAnsi="Times New Roman" w:cs="Times New Roman"/>
          <w:sz w:val="24"/>
          <w:szCs w:val="24"/>
          <w:lang w:val="en-US"/>
        </w:rPr>
        <w:t xml:space="preserve"> issue, affecting 30.0% (</w:t>
      </w:r>
      <w:r w:rsidR="00125E8C" w:rsidRPr="00812387">
        <w:rPr>
          <w:rFonts w:ascii="Times New Roman" w:hAnsi="Times New Roman" w:cs="Times New Roman"/>
          <w:i/>
          <w:iCs/>
          <w:sz w:val="24"/>
          <w:szCs w:val="24"/>
          <w:lang w:val="en-US"/>
        </w:rPr>
        <w:t>n</w:t>
      </w:r>
      <w:r w:rsidR="00125E8C" w:rsidRPr="00812387">
        <w:rPr>
          <w:rFonts w:ascii="Times New Roman" w:hAnsi="Times New Roman" w:cs="Times New Roman"/>
          <w:sz w:val="24"/>
          <w:szCs w:val="24"/>
          <w:lang w:val="en-US"/>
        </w:rPr>
        <w:t xml:space="preserve"> = 101) of respondents.</w:t>
      </w:r>
    </w:p>
    <w:p w14:paraId="579C8514" w14:textId="77777777" w:rsidR="00397885" w:rsidRPr="00812387" w:rsidRDefault="00397885" w:rsidP="00307D21">
      <w:pPr>
        <w:spacing w:line="360" w:lineRule="auto"/>
        <w:jc w:val="center"/>
        <w:rPr>
          <w:rFonts w:ascii="Times New Roman" w:hAnsi="Times New Roman" w:cs="Times New Roman"/>
          <w:b/>
          <w:bCs/>
          <w:color w:val="000000" w:themeColor="text1"/>
          <w:sz w:val="24"/>
          <w:szCs w:val="24"/>
          <w:lang w:val="en-US"/>
        </w:rPr>
      </w:pPr>
    </w:p>
    <w:p w14:paraId="2AAA3A71" w14:textId="54205F84" w:rsidR="007E3618" w:rsidRPr="00812387" w:rsidRDefault="00B748F9" w:rsidP="00307D21">
      <w:pPr>
        <w:spacing w:line="360" w:lineRule="auto"/>
        <w:jc w:val="center"/>
        <w:rPr>
          <w:rFonts w:ascii="Times New Roman" w:hAnsi="Times New Roman" w:cs="Times New Roman"/>
          <w:sz w:val="24"/>
          <w:szCs w:val="24"/>
          <w:lang w:val="en-US"/>
        </w:rPr>
      </w:pPr>
      <w:r>
        <w:rPr>
          <w:noProof/>
        </w:rPr>
        <w:drawing>
          <wp:inline distT="0" distB="0" distL="0" distR="0" wp14:anchorId="78FD220E" wp14:editId="27CFE516">
            <wp:extent cx="4568190" cy="2763844"/>
            <wp:effectExtent l="0" t="0" r="3810" b="17780"/>
            <wp:docPr id="1899154399" name="Chart 1">
              <a:extLst xmlns:a="http://schemas.openxmlformats.org/drawingml/2006/main">
                <a:ext uri="{FF2B5EF4-FFF2-40B4-BE49-F238E27FC236}">
                  <a16:creationId xmlns:a16="http://schemas.microsoft.com/office/drawing/2014/main" id="{470A6A59-44EF-A399-F0BF-963FF11E56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F90C349" w14:textId="77777777" w:rsidR="00CE55AF" w:rsidRPr="00812387" w:rsidRDefault="00CE55AF" w:rsidP="00307D21">
      <w:pPr>
        <w:spacing w:line="360" w:lineRule="auto"/>
        <w:jc w:val="center"/>
        <w:rPr>
          <w:rFonts w:ascii="Times New Roman" w:hAnsi="Times New Roman" w:cs="Times New Roman"/>
          <w:sz w:val="24"/>
          <w:szCs w:val="24"/>
        </w:rPr>
      </w:pPr>
    </w:p>
    <w:p w14:paraId="4FA0B73D" w14:textId="4A119BF5" w:rsidR="007E3618" w:rsidRPr="00812387" w:rsidRDefault="007E3618" w:rsidP="00307D21">
      <w:pPr>
        <w:spacing w:line="360" w:lineRule="auto"/>
        <w:jc w:val="center"/>
        <w:rPr>
          <w:rFonts w:ascii="Times New Roman" w:hAnsi="Times New Roman" w:cs="Times New Roman"/>
          <w:i/>
          <w:iCs/>
          <w:sz w:val="24"/>
          <w:szCs w:val="24"/>
        </w:rPr>
      </w:pPr>
      <w:r w:rsidRPr="00812387">
        <w:rPr>
          <w:rFonts w:ascii="Times New Roman" w:hAnsi="Times New Roman" w:cs="Times New Roman"/>
          <w:i/>
          <w:iCs/>
          <w:sz w:val="24"/>
          <w:szCs w:val="24"/>
        </w:rPr>
        <w:t>Figure</w:t>
      </w:r>
      <w:r w:rsidR="00865924" w:rsidRPr="00812387">
        <w:rPr>
          <w:rFonts w:ascii="Times New Roman" w:hAnsi="Times New Roman" w:cs="Times New Roman"/>
          <w:i/>
          <w:iCs/>
          <w:sz w:val="24"/>
          <w:szCs w:val="24"/>
        </w:rPr>
        <w:t xml:space="preserve"> 2.1</w:t>
      </w:r>
      <w:r w:rsidRPr="00812387">
        <w:rPr>
          <w:rFonts w:ascii="Times New Roman" w:hAnsi="Times New Roman" w:cs="Times New Roman"/>
          <w:i/>
          <w:iCs/>
          <w:sz w:val="24"/>
          <w:szCs w:val="24"/>
        </w:rPr>
        <w:t>:</w:t>
      </w:r>
      <w:r w:rsidR="00865924" w:rsidRPr="00812387">
        <w:rPr>
          <w:rFonts w:ascii="Times New Roman" w:hAnsi="Times New Roman" w:cs="Times New Roman"/>
          <w:i/>
          <w:iCs/>
          <w:sz w:val="24"/>
          <w:szCs w:val="24"/>
        </w:rPr>
        <w:t xml:space="preserve"> </w:t>
      </w:r>
      <w:r w:rsidR="00B748F9">
        <w:rPr>
          <w:rFonts w:ascii="Times New Roman" w:hAnsi="Times New Roman" w:cs="Times New Roman"/>
          <w:i/>
          <w:iCs/>
          <w:sz w:val="24"/>
          <w:szCs w:val="24"/>
        </w:rPr>
        <w:t xml:space="preserve">Prevalence </w:t>
      </w:r>
      <w:r w:rsidR="00812387" w:rsidRPr="00812387">
        <w:rPr>
          <w:rFonts w:ascii="Times New Roman" w:hAnsi="Times New Roman" w:cs="Times New Roman"/>
          <w:i/>
          <w:iCs/>
          <w:sz w:val="24"/>
          <w:szCs w:val="24"/>
        </w:rPr>
        <w:t xml:space="preserve">of </w:t>
      </w:r>
      <w:r w:rsidR="00B748F9">
        <w:rPr>
          <w:rFonts w:ascii="Times New Roman" w:hAnsi="Times New Roman" w:cs="Times New Roman"/>
          <w:i/>
          <w:iCs/>
          <w:sz w:val="24"/>
          <w:szCs w:val="24"/>
        </w:rPr>
        <w:t>Miscarriage and Menstrual Irregularities</w:t>
      </w:r>
      <w:r w:rsidR="00812387" w:rsidRPr="00812387">
        <w:rPr>
          <w:rFonts w:ascii="Times New Roman" w:hAnsi="Times New Roman" w:cs="Times New Roman"/>
          <w:i/>
          <w:iCs/>
          <w:sz w:val="24"/>
          <w:szCs w:val="24"/>
        </w:rPr>
        <w:t xml:space="preserve"> by Education Lev</w:t>
      </w:r>
      <w:r w:rsidR="00B748F9">
        <w:rPr>
          <w:rFonts w:ascii="Times New Roman" w:hAnsi="Times New Roman" w:cs="Times New Roman"/>
          <w:i/>
          <w:iCs/>
          <w:sz w:val="24"/>
          <w:szCs w:val="24"/>
        </w:rPr>
        <w:t>el</w:t>
      </w:r>
    </w:p>
    <w:p w14:paraId="63A27254" w14:textId="77777777" w:rsidR="00CE55AF" w:rsidRPr="00812387" w:rsidRDefault="00CE55AF" w:rsidP="00307D21">
      <w:pPr>
        <w:spacing w:line="360" w:lineRule="auto"/>
        <w:jc w:val="both"/>
        <w:rPr>
          <w:rFonts w:ascii="Times New Roman" w:hAnsi="Times New Roman" w:cs="Times New Roman"/>
          <w:sz w:val="24"/>
          <w:szCs w:val="24"/>
        </w:rPr>
      </w:pPr>
    </w:p>
    <w:p w14:paraId="6A08F22E" w14:textId="0CB2A18C" w:rsidR="00777325" w:rsidRPr="00812387" w:rsidRDefault="00777325"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t xml:space="preserve">The figure </w:t>
      </w:r>
      <w:r w:rsidR="00186510" w:rsidRPr="00812387">
        <w:rPr>
          <w:rFonts w:ascii="Times New Roman" w:hAnsi="Times New Roman" w:cs="Times New Roman"/>
          <w:sz w:val="24"/>
          <w:szCs w:val="24"/>
          <w:lang w:val="en-US"/>
        </w:rPr>
        <w:t xml:space="preserve">2.1 </w:t>
      </w:r>
      <w:r w:rsidRPr="00812387">
        <w:rPr>
          <w:rFonts w:ascii="Times New Roman" w:hAnsi="Times New Roman" w:cs="Times New Roman"/>
          <w:sz w:val="24"/>
          <w:szCs w:val="24"/>
          <w:lang w:val="en-US"/>
        </w:rPr>
        <w:t>presents the</w:t>
      </w:r>
      <w:r w:rsidR="00812387" w:rsidRPr="00812387">
        <w:rPr>
          <w:rFonts w:ascii="Times New Roman" w:hAnsi="Times New Roman" w:cs="Times New Roman"/>
          <w:sz w:val="24"/>
          <w:szCs w:val="24"/>
          <w:lang w:val="en-US"/>
        </w:rPr>
        <w:t xml:space="preserve"> </w:t>
      </w:r>
      <w:r w:rsidR="00C053C8">
        <w:rPr>
          <w:rFonts w:ascii="Times New Roman" w:hAnsi="Times New Roman" w:cs="Times New Roman"/>
          <w:sz w:val="24"/>
          <w:szCs w:val="24"/>
          <w:lang w:val="en-US"/>
        </w:rPr>
        <w:t xml:space="preserve">prevalence </w:t>
      </w:r>
      <w:r w:rsidRPr="00812387">
        <w:rPr>
          <w:rFonts w:ascii="Times New Roman" w:hAnsi="Times New Roman" w:cs="Times New Roman"/>
          <w:sz w:val="24"/>
          <w:szCs w:val="24"/>
          <w:lang w:val="en-US"/>
        </w:rPr>
        <w:t>of miscarriage</w:t>
      </w:r>
      <w:r w:rsidR="00C053C8">
        <w:rPr>
          <w:rFonts w:ascii="Times New Roman" w:hAnsi="Times New Roman" w:cs="Times New Roman"/>
          <w:sz w:val="24"/>
          <w:szCs w:val="24"/>
          <w:lang w:val="en-US"/>
        </w:rPr>
        <w:t xml:space="preserve"> </w:t>
      </w:r>
      <w:r w:rsidRPr="00812387">
        <w:rPr>
          <w:rFonts w:ascii="Times New Roman" w:hAnsi="Times New Roman" w:cs="Times New Roman"/>
          <w:sz w:val="24"/>
          <w:szCs w:val="24"/>
          <w:lang w:val="en-US"/>
        </w:rPr>
        <w:t>and menstrual irregularities</w:t>
      </w:r>
      <w:r w:rsidR="00C053C8">
        <w:rPr>
          <w:rFonts w:ascii="Times New Roman" w:hAnsi="Times New Roman" w:cs="Times New Roman"/>
          <w:sz w:val="24"/>
          <w:szCs w:val="24"/>
          <w:lang w:val="en-US"/>
        </w:rPr>
        <w:t xml:space="preserve"> </w:t>
      </w:r>
      <w:r w:rsidRPr="00812387">
        <w:rPr>
          <w:rFonts w:ascii="Times New Roman" w:hAnsi="Times New Roman" w:cs="Times New Roman"/>
          <w:sz w:val="24"/>
          <w:szCs w:val="24"/>
          <w:lang w:val="en-US"/>
        </w:rPr>
        <w:t>across different levels of education. Among individuals with no formal education, 13.8% reported experiencing miscarriage</w:t>
      </w:r>
      <w:r w:rsidR="00C053C8">
        <w:rPr>
          <w:rFonts w:ascii="Times New Roman" w:hAnsi="Times New Roman" w:cs="Times New Roman"/>
          <w:sz w:val="24"/>
          <w:szCs w:val="24"/>
          <w:lang w:val="en-US"/>
        </w:rPr>
        <w:t xml:space="preserve"> </w:t>
      </w:r>
      <w:r w:rsidRPr="00812387">
        <w:rPr>
          <w:rFonts w:ascii="Times New Roman" w:hAnsi="Times New Roman" w:cs="Times New Roman"/>
          <w:sz w:val="24"/>
          <w:szCs w:val="24"/>
          <w:lang w:val="en-US"/>
        </w:rPr>
        <w:t xml:space="preserve">and 16.8% had menstrual irregularities. Those with a primary school education had a </w:t>
      </w:r>
      <w:r w:rsidR="00B748F9" w:rsidRPr="00812387">
        <w:rPr>
          <w:rFonts w:ascii="Times New Roman" w:hAnsi="Times New Roman" w:cs="Times New Roman"/>
          <w:sz w:val="24"/>
          <w:szCs w:val="24"/>
          <w:lang w:val="en-US"/>
        </w:rPr>
        <w:t xml:space="preserve">higher </w:t>
      </w:r>
      <w:r w:rsidR="00B748F9">
        <w:rPr>
          <w:rFonts w:ascii="Times New Roman" w:hAnsi="Times New Roman" w:cs="Times New Roman"/>
          <w:sz w:val="24"/>
          <w:szCs w:val="24"/>
          <w:lang w:val="en-US"/>
        </w:rPr>
        <w:t>rate of miscarriage (27.6%)</w:t>
      </w:r>
      <w:r w:rsidRPr="00812387">
        <w:rPr>
          <w:rFonts w:ascii="Times New Roman" w:hAnsi="Times New Roman" w:cs="Times New Roman"/>
          <w:sz w:val="24"/>
          <w:szCs w:val="24"/>
          <w:lang w:val="en-US"/>
        </w:rPr>
        <w:t xml:space="preserve"> and menstrual irregularities (30.7%)</w:t>
      </w:r>
      <w:r w:rsidR="00C053C8">
        <w:rPr>
          <w:rFonts w:ascii="Times New Roman" w:hAnsi="Times New Roman" w:cs="Times New Roman"/>
          <w:sz w:val="24"/>
          <w:szCs w:val="24"/>
          <w:lang w:val="en-US"/>
        </w:rPr>
        <w:t xml:space="preserve">. </w:t>
      </w:r>
      <w:r w:rsidRPr="00812387">
        <w:rPr>
          <w:rFonts w:ascii="Times New Roman" w:hAnsi="Times New Roman" w:cs="Times New Roman"/>
          <w:sz w:val="24"/>
          <w:szCs w:val="24"/>
          <w:lang w:val="en-US"/>
        </w:rPr>
        <w:t>The highest burden of reproductive health issues was observed among individuals with secondary school education, where 41.4% experienced miscarriag</w:t>
      </w:r>
      <w:r w:rsidR="00C053C8">
        <w:rPr>
          <w:rFonts w:ascii="Times New Roman" w:hAnsi="Times New Roman" w:cs="Times New Roman"/>
          <w:sz w:val="24"/>
          <w:szCs w:val="24"/>
          <w:lang w:val="en-US"/>
        </w:rPr>
        <w:t>e and</w:t>
      </w:r>
      <w:r w:rsidRPr="00812387">
        <w:rPr>
          <w:rFonts w:ascii="Times New Roman" w:hAnsi="Times New Roman" w:cs="Times New Roman"/>
          <w:sz w:val="24"/>
          <w:szCs w:val="24"/>
          <w:lang w:val="en-US"/>
        </w:rPr>
        <w:t xml:space="preserve"> 32.7% had menstrual irregularities. In contrast, those with high school education or more showed a decline in adverse reproductive health outcomes, with 17.2% experiencing miscarriage</w:t>
      </w:r>
      <w:r w:rsidR="00C053C8">
        <w:rPr>
          <w:rFonts w:ascii="Times New Roman" w:hAnsi="Times New Roman" w:cs="Times New Roman"/>
          <w:sz w:val="24"/>
          <w:szCs w:val="24"/>
          <w:lang w:val="en-US"/>
        </w:rPr>
        <w:t xml:space="preserve"> and </w:t>
      </w:r>
      <w:r w:rsidRPr="00812387">
        <w:rPr>
          <w:rFonts w:ascii="Times New Roman" w:hAnsi="Times New Roman" w:cs="Times New Roman"/>
          <w:sz w:val="24"/>
          <w:szCs w:val="24"/>
          <w:lang w:val="en-US"/>
        </w:rPr>
        <w:t xml:space="preserve">16.8% reporting menstrual irregularities. The "Others" category recorded 0% for both </w:t>
      </w:r>
      <w:r w:rsidR="00C053C8" w:rsidRPr="00812387">
        <w:rPr>
          <w:rFonts w:ascii="Times New Roman" w:hAnsi="Times New Roman" w:cs="Times New Roman"/>
          <w:sz w:val="24"/>
          <w:szCs w:val="24"/>
          <w:lang w:val="en-US"/>
        </w:rPr>
        <w:t>miscarriages</w:t>
      </w:r>
      <w:r w:rsidR="00C053C8">
        <w:rPr>
          <w:rFonts w:ascii="Times New Roman" w:hAnsi="Times New Roman" w:cs="Times New Roman"/>
          <w:sz w:val="24"/>
          <w:szCs w:val="24"/>
          <w:lang w:val="en-US"/>
        </w:rPr>
        <w:t xml:space="preserve">, </w:t>
      </w:r>
      <w:r w:rsidRPr="00812387">
        <w:rPr>
          <w:rFonts w:ascii="Times New Roman" w:hAnsi="Times New Roman" w:cs="Times New Roman"/>
          <w:sz w:val="24"/>
          <w:szCs w:val="24"/>
          <w:lang w:val="en-US"/>
        </w:rPr>
        <w:t>while 3% reported menstrual irregularities. Th</w:t>
      </w:r>
      <w:r w:rsidR="00C053C8">
        <w:rPr>
          <w:rFonts w:ascii="Times New Roman" w:hAnsi="Times New Roman" w:cs="Times New Roman"/>
          <w:sz w:val="24"/>
          <w:szCs w:val="24"/>
          <w:lang w:val="en-US"/>
        </w:rPr>
        <w:t>is</w:t>
      </w:r>
      <w:r w:rsidRPr="00812387">
        <w:rPr>
          <w:rFonts w:ascii="Times New Roman" w:hAnsi="Times New Roman" w:cs="Times New Roman"/>
          <w:sz w:val="24"/>
          <w:szCs w:val="24"/>
          <w:lang w:val="en-US"/>
        </w:rPr>
        <w:t xml:space="preserve"> figure highlights a notable trend, where individuals with secondary school education appear to be the most affected by reproductive health issues</w:t>
      </w:r>
      <w:r w:rsidR="00C053C8">
        <w:rPr>
          <w:rFonts w:ascii="Times New Roman" w:hAnsi="Times New Roman" w:cs="Times New Roman"/>
          <w:sz w:val="24"/>
          <w:szCs w:val="24"/>
          <w:lang w:val="en-US"/>
        </w:rPr>
        <w:t>. M</w:t>
      </w:r>
      <w:r w:rsidR="00C053C8" w:rsidRPr="00812387">
        <w:rPr>
          <w:rFonts w:ascii="Times New Roman" w:hAnsi="Times New Roman" w:cs="Times New Roman"/>
          <w:sz w:val="24"/>
          <w:szCs w:val="24"/>
          <w:lang w:val="en-US"/>
        </w:rPr>
        <w:t>enstrual</w:t>
      </w:r>
      <w:r w:rsidRPr="00812387">
        <w:rPr>
          <w:rFonts w:ascii="Times New Roman" w:hAnsi="Times New Roman" w:cs="Times New Roman"/>
          <w:sz w:val="24"/>
          <w:szCs w:val="24"/>
          <w:lang w:val="en-US"/>
        </w:rPr>
        <w:t xml:space="preserve"> irregularities are more prevalent among those with lower educational attainment</w:t>
      </w:r>
      <w:r w:rsidR="00307D21">
        <w:rPr>
          <w:rFonts w:ascii="Times New Roman" w:hAnsi="Times New Roman" w:cs="Times New Roman"/>
          <w:sz w:val="24"/>
          <w:szCs w:val="24"/>
          <w:lang w:val="en-US"/>
        </w:rPr>
        <w:t xml:space="preserve"> (p &gt; 0.05)</w:t>
      </w:r>
      <w:r w:rsidRPr="00812387">
        <w:rPr>
          <w:rFonts w:ascii="Times New Roman" w:hAnsi="Times New Roman" w:cs="Times New Roman"/>
          <w:sz w:val="24"/>
          <w:szCs w:val="24"/>
          <w:lang w:val="en-US"/>
        </w:rPr>
        <w:t>.</w:t>
      </w:r>
    </w:p>
    <w:p w14:paraId="28BD37EF" w14:textId="61F8E19E" w:rsidR="00777325" w:rsidRPr="00812387" w:rsidRDefault="00B748F9" w:rsidP="00307D21">
      <w:pPr>
        <w:widowControl w:val="0"/>
        <w:spacing w:before="503" w:line="360" w:lineRule="auto"/>
        <w:ind w:right="55"/>
        <w:jc w:val="center"/>
        <w:rPr>
          <w:rFonts w:ascii="Times New Roman" w:hAnsi="Times New Roman" w:cs="Times New Roman"/>
          <w:sz w:val="24"/>
          <w:szCs w:val="24"/>
          <w:lang w:val="en-US"/>
        </w:rPr>
      </w:pPr>
      <w:r>
        <w:rPr>
          <w:noProof/>
        </w:rPr>
        <w:lastRenderedPageBreak/>
        <w:drawing>
          <wp:inline distT="0" distB="0" distL="0" distR="0" wp14:anchorId="23F45DCA" wp14:editId="49951735">
            <wp:extent cx="4572000" cy="2743200"/>
            <wp:effectExtent l="0" t="0" r="0" b="0"/>
            <wp:docPr id="108093028" name="Chart 1">
              <a:extLst xmlns:a="http://schemas.openxmlformats.org/drawingml/2006/main">
                <a:ext uri="{FF2B5EF4-FFF2-40B4-BE49-F238E27FC236}">
                  <a16:creationId xmlns:a16="http://schemas.microsoft.com/office/drawing/2014/main" id="{C1311EF3-9CAA-D4D4-B382-27B2DB7871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1C39143" w14:textId="77777777" w:rsidR="00812387" w:rsidRPr="00812387" w:rsidRDefault="00812387" w:rsidP="00307D21">
      <w:pPr>
        <w:spacing w:line="360" w:lineRule="auto"/>
        <w:jc w:val="center"/>
        <w:rPr>
          <w:rFonts w:ascii="Times New Roman" w:hAnsi="Times New Roman" w:cs="Times New Roman"/>
          <w:i/>
          <w:iCs/>
          <w:sz w:val="24"/>
          <w:szCs w:val="24"/>
        </w:rPr>
      </w:pPr>
    </w:p>
    <w:p w14:paraId="7E179733" w14:textId="5CB98535" w:rsidR="007E3618" w:rsidRPr="00812387" w:rsidRDefault="007E3618" w:rsidP="00307D21">
      <w:pPr>
        <w:spacing w:line="360" w:lineRule="auto"/>
        <w:jc w:val="center"/>
        <w:rPr>
          <w:rFonts w:ascii="Times New Roman" w:hAnsi="Times New Roman" w:cs="Times New Roman"/>
          <w:i/>
          <w:iCs/>
          <w:sz w:val="24"/>
          <w:szCs w:val="24"/>
        </w:rPr>
      </w:pPr>
      <w:r w:rsidRPr="00812387">
        <w:rPr>
          <w:rFonts w:ascii="Times New Roman" w:hAnsi="Times New Roman" w:cs="Times New Roman"/>
          <w:i/>
          <w:iCs/>
          <w:sz w:val="24"/>
          <w:szCs w:val="24"/>
        </w:rPr>
        <w:t>Figure</w:t>
      </w:r>
      <w:r w:rsidR="00865924" w:rsidRPr="00812387">
        <w:rPr>
          <w:rFonts w:ascii="Times New Roman" w:hAnsi="Times New Roman" w:cs="Times New Roman"/>
          <w:i/>
          <w:iCs/>
          <w:sz w:val="24"/>
          <w:szCs w:val="24"/>
        </w:rPr>
        <w:t xml:space="preserve"> 2.2</w:t>
      </w:r>
      <w:r w:rsidRPr="00812387">
        <w:rPr>
          <w:rFonts w:ascii="Times New Roman" w:hAnsi="Times New Roman" w:cs="Times New Roman"/>
          <w:i/>
          <w:iCs/>
          <w:sz w:val="24"/>
          <w:szCs w:val="24"/>
        </w:rPr>
        <w:t xml:space="preserve">: </w:t>
      </w:r>
      <w:r w:rsidR="00812387" w:rsidRPr="00812387">
        <w:rPr>
          <w:rFonts w:ascii="Times New Roman" w:hAnsi="Times New Roman" w:cs="Times New Roman"/>
          <w:i/>
          <w:iCs/>
          <w:sz w:val="24"/>
          <w:szCs w:val="24"/>
        </w:rPr>
        <w:t>P</w:t>
      </w:r>
      <w:r w:rsidR="00B748F9">
        <w:rPr>
          <w:rFonts w:ascii="Times New Roman" w:hAnsi="Times New Roman" w:cs="Times New Roman"/>
          <w:i/>
          <w:iCs/>
          <w:sz w:val="24"/>
          <w:szCs w:val="24"/>
        </w:rPr>
        <w:t>revalence</w:t>
      </w:r>
      <w:r w:rsidR="00812387" w:rsidRPr="00812387">
        <w:rPr>
          <w:rFonts w:ascii="Times New Roman" w:hAnsi="Times New Roman" w:cs="Times New Roman"/>
          <w:i/>
          <w:iCs/>
          <w:sz w:val="24"/>
          <w:szCs w:val="24"/>
        </w:rPr>
        <w:t xml:space="preserve"> of </w:t>
      </w:r>
      <w:r w:rsidR="00B748F9">
        <w:rPr>
          <w:rFonts w:ascii="Times New Roman" w:hAnsi="Times New Roman" w:cs="Times New Roman"/>
          <w:i/>
          <w:iCs/>
          <w:sz w:val="24"/>
          <w:szCs w:val="24"/>
        </w:rPr>
        <w:t xml:space="preserve">Miscarriage and Menstrual Irregularities </w:t>
      </w:r>
      <w:r w:rsidR="00812387" w:rsidRPr="00812387">
        <w:rPr>
          <w:rFonts w:ascii="Times New Roman" w:hAnsi="Times New Roman" w:cs="Times New Roman"/>
          <w:i/>
          <w:iCs/>
          <w:sz w:val="24"/>
          <w:szCs w:val="24"/>
        </w:rPr>
        <w:t>by Monthly Household Income</w:t>
      </w:r>
    </w:p>
    <w:p w14:paraId="4CA8B0A8" w14:textId="7C38FCB5" w:rsidR="00777325" w:rsidRPr="00B80103" w:rsidRDefault="00777325" w:rsidP="00307D21">
      <w:pPr>
        <w:widowControl w:val="0"/>
        <w:spacing w:before="503" w:line="360" w:lineRule="auto"/>
        <w:ind w:right="55"/>
        <w:jc w:val="both"/>
        <w:rPr>
          <w:rFonts w:ascii="Times New Roman" w:hAnsi="Times New Roman" w:cs="Times New Roman"/>
          <w:sz w:val="24"/>
          <w:szCs w:val="24"/>
        </w:rPr>
      </w:pPr>
      <w:r w:rsidRPr="00812387">
        <w:rPr>
          <w:rFonts w:ascii="Times New Roman" w:hAnsi="Times New Roman" w:cs="Times New Roman"/>
          <w:sz w:val="24"/>
          <w:szCs w:val="24"/>
        </w:rPr>
        <w:t xml:space="preserve">The figure </w:t>
      </w:r>
      <w:r w:rsidR="00186510" w:rsidRPr="00812387">
        <w:rPr>
          <w:rFonts w:ascii="Times New Roman" w:hAnsi="Times New Roman" w:cs="Times New Roman"/>
          <w:sz w:val="24"/>
          <w:szCs w:val="24"/>
        </w:rPr>
        <w:t xml:space="preserve">2.2 </w:t>
      </w:r>
      <w:r w:rsidRPr="00812387">
        <w:rPr>
          <w:rFonts w:ascii="Times New Roman" w:hAnsi="Times New Roman" w:cs="Times New Roman"/>
          <w:sz w:val="24"/>
          <w:szCs w:val="24"/>
        </w:rPr>
        <w:t xml:space="preserve">illustrates the </w:t>
      </w:r>
      <w:r w:rsidR="00812387" w:rsidRPr="00812387">
        <w:rPr>
          <w:rFonts w:ascii="Times New Roman" w:hAnsi="Times New Roman" w:cs="Times New Roman"/>
          <w:sz w:val="24"/>
          <w:szCs w:val="24"/>
        </w:rPr>
        <w:t>p</w:t>
      </w:r>
      <w:r w:rsidR="00B748F9">
        <w:rPr>
          <w:rFonts w:ascii="Times New Roman" w:hAnsi="Times New Roman" w:cs="Times New Roman"/>
          <w:sz w:val="24"/>
          <w:szCs w:val="24"/>
        </w:rPr>
        <w:t xml:space="preserve">revalence of </w:t>
      </w:r>
      <w:r w:rsidRPr="00812387">
        <w:rPr>
          <w:rFonts w:ascii="Times New Roman" w:hAnsi="Times New Roman" w:cs="Times New Roman"/>
          <w:sz w:val="24"/>
          <w:szCs w:val="24"/>
        </w:rPr>
        <w:t>miscarriage</w:t>
      </w:r>
      <w:r w:rsidR="00B748F9">
        <w:rPr>
          <w:rFonts w:ascii="Times New Roman" w:hAnsi="Times New Roman" w:cs="Times New Roman"/>
          <w:sz w:val="24"/>
          <w:szCs w:val="24"/>
        </w:rPr>
        <w:t xml:space="preserve"> </w:t>
      </w:r>
      <w:r w:rsidRPr="00812387">
        <w:rPr>
          <w:rFonts w:ascii="Times New Roman" w:hAnsi="Times New Roman" w:cs="Times New Roman"/>
          <w:sz w:val="24"/>
          <w:szCs w:val="24"/>
        </w:rPr>
        <w:t>and menstrual irregularities</w:t>
      </w:r>
      <w:r w:rsidR="00B748F9">
        <w:rPr>
          <w:rFonts w:ascii="Times New Roman" w:hAnsi="Times New Roman" w:cs="Times New Roman"/>
          <w:sz w:val="24"/>
          <w:szCs w:val="24"/>
        </w:rPr>
        <w:t xml:space="preserve"> </w:t>
      </w:r>
      <w:r w:rsidRPr="00812387">
        <w:rPr>
          <w:rFonts w:ascii="Times New Roman" w:hAnsi="Times New Roman" w:cs="Times New Roman"/>
          <w:sz w:val="24"/>
          <w:szCs w:val="24"/>
        </w:rPr>
        <w:t>across different income groups (in BDT). Among individuals earning 0-30,000 BDT, 64.7% reported experiencing miscarriage</w:t>
      </w:r>
      <w:r w:rsidR="00C053C8">
        <w:rPr>
          <w:rFonts w:ascii="Times New Roman" w:hAnsi="Times New Roman" w:cs="Times New Roman"/>
          <w:sz w:val="24"/>
          <w:szCs w:val="24"/>
        </w:rPr>
        <w:t xml:space="preserve"> </w:t>
      </w:r>
      <w:r w:rsidRPr="00812387">
        <w:rPr>
          <w:rFonts w:ascii="Times New Roman" w:hAnsi="Times New Roman" w:cs="Times New Roman"/>
          <w:sz w:val="24"/>
          <w:szCs w:val="24"/>
        </w:rPr>
        <w:t xml:space="preserve">and 50% had menstrual irregularities, indicating a high burden of reproductive health issues in this income group. In the 30,001-60,000 BDT range, miscarriage </w:t>
      </w:r>
      <w:r w:rsidR="00011572">
        <w:rPr>
          <w:rFonts w:ascii="Times New Roman" w:hAnsi="Times New Roman" w:cs="Times New Roman"/>
          <w:sz w:val="24"/>
          <w:szCs w:val="24"/>
        </w:rPr>
        <w:t>rates</w:t>
      </w:r>
      <w:r w:rsidRPr="00812387">
        <w:rPr>
          <w:rFonts w:ascii="Times New Roman" w:hAnsi="Times New Roman" w:cs="Times New Roman"/>
          <w:sz w:val="24"/>
          <w:szCs w:val="24"/>
        </w:rPr>
        <w:t xml:space="preserve"> decreased to 23.5%,</w:t>
      </w:r>
      <w:r w:rsidR="00C053C8">
        <w:rPr>
          <w:rFonts w:ascii="Times New Roman" w:hAnsi="Times New Roman" w:cs="Times New Roman"/>
          <w:sz w:val="24"/>
          <w:szCs w:val="24"/>
        </w:rPr>
        <w:t xml:space="preserve"> </w:t>
      </w:r>
      <w:r w:rsidRPr="00812387">
        <w:rPr>
          <w:rFonts w:ascii="Times New Roman" w:hAnsi="Times New Roman" w:cs="Times New Roman"/>
          <w:sz w:val="24"/>
          <w:szCs w:val="24"/>
        </w:rPr>
        <w:t xml:space="preserve">while 38.6% experienced menstrual irregularities. As income levels increased, the </w:t>
      </w:r>
      <w:r w:rsidR="00011572">
        <w:rPr>
          <w:rFonts w:ascii="Times New Roman" w:hAnsi="Times New Roman" w:cs="Times New Roman"/>
          <w:sz w:val="24"/>
          <w:szCs w:val="24"/>
        </w:rPr>
        <w:t>rates</w:t>
      </w:r>
      <w:r w:rsidR="00011572" w:rsidRPr="00812387">
        <w:rPr>
          <w:rFonts w:ascii="Times New Roman" w:hAnsi="Times New Roman" w:cs="Times New Roman"/>
          <w:sz w:val="24"/>
          <w:szCs w:val="24"/>
        </w:rPr>
        <w:t xml:space="preserve"> </w:t>
      </w:r>
      <w:r w:rsidRPr="00812387">
        <w:rPr>
          <w:rFonts w:ascii="Times New Roman" w:hAnsi="Times New Roman" w:cs="Times New Roman"/>
          <w:sz w:val="24"/>
          <w:szCs w:val="24"/>
        </w:rPr>
        <w:t>of reproductive health issues significantly declined. In the 60,001-100,000 BDT group, 5.9% reported miscarriage, and 9.1% had menstrual irregularities. Similarly, in the highest income group (100,001-300,000 BDT), 5.9% experienced miscarriage</w:t>
      </w:r>
      <w:r w:rsidR="00C053C8">
        <w:rPr>
          <w:rFonts w:ascii="Times New Roman" w:hAnsi="Times New Roman" w:cs="Times New Roman"/>
          <w:sz w:val="24"/>
          <w:szCs w:val="24"/>
        </w:rPr>
        <w:t xml:space="preserve"> </w:t>
      </w:r>
      <w:r w:rsidRPr="00812387">
        <w:rPr>
          <w:rFonts w:ascii="Times New Roman" w:hAnsi="Times New Roman" w:cs="Times New Roman"/>
          <w:sz w:val="24"/>
          <w:szCs w:val="24"/>
        </w:rPr>
        <w:t>and only 2.3% reported menstrual irregularities. Th</w:t>
      </w:r>
      <w:r w:rsidR="00C053C8">
        <w:rPr>
          <w:rFonts w:ascii="Times New Roman" w:hAnsi="Times New Roman" w:cs="Times New Roman"/>
          <w:sz w:val="24"/>
          <w:szCs w:val="24"/>
        </w:rPr>
        <w:t>is</w:t>
      </w:r>
      <w:r w:rsidRPr="00812387">
        <w:rPr>
          <w:rFonts w:ascii="Times New Roman" w:hAnsi="Times New Roman" w:cs="Times New Roman"/>
          <w:sz w:val="24"/>
          <w:szCs w:val="24"/>
        </w:rPr>
        <w:t xml:space="preserve"> figure highlights a trend where lower-income individuals face a higher </w:t>
      </w:r>
      <w:r w:rsidR="00011572">
        <w:rPr>
          <w:rFonts w:ascii="Times New Roman" w:hAnsi="Times New Roman" w:cs="Times New Roman"/>
          <w:sz w:val="24"/>
          <w:szCs w:val="24"/>
        </w:rPr>
        <w:t>rates</w:t>
      </w:r>
      <w:r w:rsidRPr="00812387">
        <w:rPr>
          <w:rFonts w:ascii="Times New Roman" w:hAnsi="Times New Roman" w:cs="Times New Roman"/>
          <w:sz w:val="24"/>
          <w:szCs w:val="24"/>
        </w:rPr>
        <w:t xml:space="preserve"> of reproductive health issues, with miscarriage and menstrual irregularities being notably high in the lowest income group</w:t>
      </w:r>
      <w:r w:rsidR="00307D21">
        <w:rPr>
          <w:rFonts w:ascii="Times New Roman" w:hAnsi="Times New Roman" w:cs="Times New Roman"/>
          <w:sz w:val="24"/>
          <w:szCs w:val="24"/>
        </w:rPr>
        <w:t xml:space="preserve"> (p &gt; 0.05)</w:t>
      </w:r>
      <w:r w:rsidR="00C053C8">
        <w:rPr>
          <w:rFonts w:ascii="Times New Roman" w:hAnsi="Times New Roman" w:cs="Times New Roman"/>
          <w:sz w:val="24"/>
          <w:szCs w:val="24"/>
        </w:rPr>
        <w:t xml:space="preserve">. </w:t>
      </w:r>
    </w:p>
    <w:p w14:paraId="7E8E0028" w14:textId="13FB98E0" w:rsidR="00D0044B" w:rsidRPr="00812387" w:rsidRDefault="00B748F9" w:rsidP="00307D21">
      <w:pPr>
        <w:widowControl w:val="0"/>
        <w:spacing w:before="503" w:line="360" w:lineRule="auto"/>
        <w:ind w:right="55"/>
        <w:jc w:val="center"/>
        <w:rPr>
          <w:rFonts w:ascii="Times New Roman" w:hAnsi="Times New Roman" w:cs="Times New Roman"/>
          <w:sz w:val="24"/>
          <w:szCs w:val="24"/>
          <w:lang w:val="en-US"/>
        </w:rPr>
      </w:pPr>
      <w:r>
        <w:rPr>
          <w:noProof/>
        </w:rPr>
        <w:lastRenderedPageBreak/>
        <w:drawing>
          <wp:inline distT="0" distB="0" distL="0" distR="0" wp14:anchorId="36249727" wp14:editId="05437F45">
            <wp:extent cx="4572000" cy="2743200"/>
            <wp:effectExtent l="0" t="0" r="0" b="0"/>
            <wp:docPr id="264474571" name="Chart 1">
              <a:extLst xmlns:a="http://schemas.openxmlformats.org/drawingml/2006/main">
                <a:ext uri="{FF2B5EF4-FFF2-40B4-BE49-F238E27FC236}">
                  <a16:creationId xmlns:a16="http://schemas.microsoft.com/office/drawing/2014/main" id="{0D94F6AE-8BE2-45B5-4FC7-8F8E220CA6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93FCD18" w14:textId="77777777" w:rsidR="00812387" w:rsidRPr="00812387" w:rsidRDefault="00812387" w:rsidP="00307D21">
      <w:pPr>
        <w:spacing w:line="360" w:lineRule="auto"/>
        <w:jc w:val="center"/>
        <w:rPr>
          <w:rFonts w:ascii="Times New Roman" w:hAnsi="Times New Roman" w:cs="Times New Roman"/>
          <w:i/>
          <w:iCs/>
          <w:sz w:val="24"/>
          <w:szCs w:val="24"/>
        </w:rPr>
      </w:pPr>
    </w:p>
    <w:p w14:paraId="28A90AA6" w14:textId="278D653F" w:rsidR="007E3618" w:rsidRPr="00812387" w:rsidRDefault="007E3618" w:rsidP="00307D21">
      <w:pPr>
        <w:spacing w:line="360" w:lineRule="auto"/>
        <w:jc w:val="center"/>
        <w:rPr>
          <w:rFonts w:ascii="Times New Roman" w:hAnsi="Times New Roman" w:cs="Times New Roman"/>
          <w:i/>
          <w:iCs/>
          <w:sz w:val="24"/>
          <w:szCs w:val="24"/>
        </w:rPr>
      </w:pPr>
      <w:r w:rsidRPr="00812387">
        <w:rPr>
          <w:rFonts w:ascii="Times New Roman" w:hAnsi="Times New Roman" w:cs="Times New Roman"/>
          <w:i/>
          <w:iCs/>
          <w:sz w:val="24"/>
          <w:szCs w:val="24"/>
        </w:rPr>
        <w:t>Figure</w:t>
      </w:r>
      <w:r w:rsidR="00865924" w:rsidRPr="00812387">
        <w:rPr>
          <w:rFonts w:ascii="Times New Roman" w:hAnsi="Times New Roman" w:cs="Times New Roman"/>
          <w:i/>
          <w:iCs/>
          <w:sz w:val="24"/>
          <w:szCs w:val="24"/>
        </w:rPr>
        <w:t xml:space="preserve"> 2.3</w:t>
      </w:r>
      <w:r w:rsidRPr="00812387">
        <w:rPr>
          <w:rFonts w:ascii="Times New Roman" w:hAnsi="Times New Roman" w:cs="Times New Roman"/>
          <w:i/>
          <w:iCs/>
          <w:sz w:val="24"/>
          <w:szCs w:val="24"/>
        </w:rPr>
        <w:t xml:space="preserve">: </w:t>
      </w:r>
      <w:r w:rsidR="00B748F9">
        <w:rPr>
          <w:rFonts w:ascii="Times New Roman" w:hAnsi="Times New Roman" w:cs="Times New Roman"/>
          <w:i/>
          <w:iCs/>
          <w:sz w:val="24"/>
          <w:szCs w:val="24"/>
        </w:rPr>
        <w:t xml:space="preserve">Prevalence </w:t>
      </w:r>
      <w:r w:rsidR="00812387" w:rsidRPr="00812387">
        <w:rPr>
          <w:rFonts w:ascii="Times New Roman" w:hAnsi="Times New Roman" w:cs="Times New Roman"/>
          <w:i/>
          <w:iCs/>
          <w:sz w:val="24"/>
          <w:szCs w:val="24"/>
        </w:rPr>
        <w:t xml:space="preserve">of </w:t>
      </w:r>
      <w:r w:rsidR="00B748F9">
        <w:rPr>
          <w:rFonts w:ascii="Times New Roman" w:hAnsi="Times New Roman" w:cs="Times New Roman"/>
          <w:i/>
          <w:iCs/>
          <w:sz w:val="24"/>
          <w:szCs w:val="24"/>
        </w:rPr>
        <w:t>Miscarriage and Menstrual Irregularities</w:t>
      </w:r>
      <w:r w:rsidR="00812387" w:rsidRPr="00812387">
        <w:rPr>
          <w:rFonts w:ascii="Times New Roman" w:hAnsi="Times New Roman" w:cs="Times New Roman"/>
          <w:i/>
          <w:iCs/>
          <w:sz w:val="24"/>
          <w:szCs w:val="24"/>
        </w:rPr>
        <w:t xml:space="preserve"> by Age</w:t>
      </w:r>
      <w:r w:rsidR="00C053C8">
        <w:rPr>
          <w:rFonts w:ascii="Times New Roman" w:hAnsi="Times New Roman" w:cs="Times New Roman"/>
          <w:i/>
          <w:iCs/>
          <w:sz w:val="24"/>
          <w:szCs w:val="24"/>
        </w:rPr>
        <w:t xml:space="preserve"> Group</w:t>
      </w:r>
    </w:p>
    <w:p w14:paraId="780A4F8D" w14:textId="30DBC372" w:rsidR="00777325" w:rsidRPr="00812387" w:rsidRDefault="00D0044B" w:rsidP="00307D21">
      <w:pPr>
        <w:widowControl w:val="0"/>
        <w:spacing w:before="503" w:line="360" w:lineRule="auto"/>
        <w:ind w:right="55"/>
        <w:jc w:val="both"/>
        <w:rPr>
          <w:rFonts w:ascii="Times New Roman" w:hAnsi="Times New Roman" w:cs="Times New Roman"/>
          <w:sz w:val="24"/>
          <w:szCs w:val="24"/>
        </w:rPr>
      </w:pPr>
      <w:r w:rsidRPr="00812387">
        <w:rPr>
          <w:rFonts w:ascii="Times New Roman" w:hAnsi="Times New Roman" w:cs="Times New Roman"/>
          <w:sz w:val="24"/>
          <w:szCs w:val="24"/>
        </w:rPr>
        <w:t>The figure</w:t>
      </w:r>
      <w:r w:rsidR="00857EDF" w:rsidRPr="00812387">
        <w:rPr>
          <w:rFonts w:ascii="Times New Roman" w:hAnsi="Times New Roman" w:cs="Times New Roman"/>
          <w:sz w:val="24"/>
          <w:szCs w:val="24"/>
        </w:rPr>
        <w:t xml:space="preserve"> 2.3</w:t>
      </w:r>
      <w:r w:rsidRPr="00812387">
        <w:rPr>
          <w:rFonts w:ascii="Times New Roman" w:hAnsi="Times New Roman" w:cs="Times New Roman"/>
          <w:sz w:val="24"/>
          <w:szCs w:val="24"/>
        </w:rPr>
        <w:t xml:space="preserve"> illustrates the </w:t>
      </w:r>
      <w:r w:rsidR="00C053C8">
        <w:rPr>
          <w:rFonts w:ascii="Times New Roman" w:hAnsi="Times New Roman" w:cs="Times New Roman"/>
          <w:sz w:val="24"/>
          <w:szCs w:val="24"/>
        </w:rPr>
        <w:t xml:space="preserve">prevalence </w:t>
      </w:r>
      <w:r w:rsidRPr="00812387">
        <w:rPr>
          <w:rFonts w:ascii="Times New Roman" w:hAnsi="Times New Roman" w:cs="Times New Roman"/>
          <w:sz w:val="24"/>
          <w:szCs w:val="24"/>
        </w:rPr>
        <w:t>of miscarriage</w:t>
      </w:r>
      <w:r w:rsidR="00C053C8">
        <w:rPr>
          <w:rFonts w:ascii="Times New Roman" w:hAnsi="Times New Roman" w:cs="Times New Roman"/>
          <w:sz w:val="24"/>
          <w:szCs w:val="24"/>
        </w:rPr>
        <w:t xml:space="preserve"> </w:t>
      </w:r>
      <w:r w:rsidRPr="00812387">
        <w:rPr>
          <w:rFonts w:ascii="Times New Roman" w:hAnsi="Times New Roman" w:cs="Times New Roman"/>
          <w:sz w:val="24"/>
          <w:szCs w:val="24"/>
        </w:rPr>
        <w:t>and menstrual irregularities</w:t>
      </w:r>
      <w:r w:rsidR="00C053C8">
        <w:rPr>
          <w:rFonts w:ascii="Times New Roman" w:hAnsi="Times New Roman" w:cs="Times New Roman"/>
          <w:sz w:val="24"/>
          <w:szCs w:val="24"/>
        </w:rPr>
        <w:t xml:space="preserve"> </w:t>
      </w:r>
      <w:r w:rsidRPr="00812387">
        <w:rPr>
          <w:rFonts w:ascii="Times New Roman" w:hAnsi="Times New Roman" w:cs="Times New Roman"/>
          <w:sz w:val="24"/>
          <w:szCs w:val="24"/>
        </w:rPr>
        <w:t xml:space="preserve">across different age groups. Among individuals aged 15-21 years, no cases of miscarriage </w:t>
      </w:r>
      <w:r w:rsidR="00307D21" w:rsidRPr="00812387">
        <w:rPr>
          <w:rFonts w:ascii="Times New Roman" w:hAnsi="Times New Roman" w:cs="Times New Roman"/>
          <w:sz w:val="24"/>
          <w:szCs w:val="24"/>
        </w:rPr>
        <w:t>w</w:t>
      </w:r>
      <w:r w:rsidR="00307D21">
        <w:rPr>
          <w:rFonts w:ascii="Times New Roman" w:hAnsi="Times New Roman" w:cs="Times New Roman"/>
          <w:sz w:val="24"/>
          <w:szCs w:val="24"/>
        </w:rPr>
        <w:t>ere</w:t>
      </w:r>
      <w:r w:rsidRPr="00812387">
        <w:rPr>
          <w:rFonts w:ascii="Times New Roman" w:hAnsi="Times New Roman" w:cs="Times New Roman"/>
          <w:sz w:val="24"/>
          <w:szCs w:val="24"/>
        </w:rPr>
        <w:t xml:space="preserve"> reported, but 32% experienced menstrual irregularities, making it the most common issue in this age group. As age increased to 22-28 years, miscarriage was reported by 13.8%</w:t>
      </w:r>
      <w:r w:rsidR="00C053C8">
        <w:rPr>
          <w:rFonts w:ascii="Times New Roman" w:hAnsi="Times New Roman" w:cs="Times New Roman"/>
          <w:sz w:val="24"/>
          <w:szCs w:val="24"/>
        </w:rPr>
        <w:t xml:space="preserve"> </w:t>
      </w:r>
      <w:r w:rsidRPr="00812387">
        <w:rPr>
          <w:rFonts w:ascii="Times New Roman" w:hAnsi="Times New Roman" w:cs="Times New Roman"/>
          <w:sz w:val="24"/>
          <w:szCs w:val="24"/>
        </w:rPr>
        <w:t xml:space="preserve">and menstrual irregularities declined slightly to 22%. The </w:t>
      </w:r>
      <w:r w:rsidR="00011572">
        <w:rPr>
          <w:rFonts w:ascii="Times New Roman" w:hAnsi="Times New Roman" w:cs="Times New Roman"/>
          <w:sz w:val="24"/>
          <w:szCs w:val="24"/>
        </w:rPr>
        <w:t>rates</w:t>
      </w:r>
      <w:r w:rsidRPr="00812387">
        <w:rPr>
          <w:rFonts w:ascii="Times New Roman" w:hAnsi="Times New Roman" w:cs="Times New Roman"/>
          <w:sz w:val="24"/>
          <w:szCs w:val="24"/>
        </w:rPr>
        <w:t xml:space="preserve"> of miscarriage peaked in the 29-35 years group at 34.5%</w:t>
      </w:r>
      <w:r w:rsidR="00C053C8">
        <w:rPr>
          <w:rFonts w:ascii="Times New Roman" w:hAnsi="Times New Roman" w:cs="Times New Roman"/>
          <w:sz w:val="24"/>
          <w:szCs w:val="24"/>
        </w:rPr>
        <w:t xml:space="preserve"> </w:t>
      </w:r>
      <w:r w:rsidRPr="00812387">
        <w:rPr>
          <w:rFonts w:ascii="Times New Roman" w:hAnsi="Times New Roman" w:cs="Times New Roman"/>
          <w:sz w:val="24"/>
          <w:szCs w:val="24"/>
        </w:rPr>
        <w:t>and menstrual irregularities further dropped to 18%. A significant shift occurred in the 36-42 years category, where miscarriage decreased to 20.7</w:t>
      </w:r>
      <w:r w:rsidR="00C053C8">
        <w:rPr>
          <w:rFonts w:ascii="Times New Roman" w:hAnsi="Times New Roman" w:cs="Times New Roman"/>
          <w:sz w:val="24"/>
          <w:szCs w:val="24"/>
        </w:rPr>
        <w:t xml:space="preserve">, </w:t>
      </w:r>
      <w:r w:rsidRPr="00812387">
        <w:rPr>
          <w:rFonts w:ascii="Times New Roman" w:hAnsi="Times New Roman" w:cs="Times New Roman"/>
          <w:sz w:val="24"/>
          <w:szCs w:val="24"/>
        </w:rPr>
        <w:t xml:space="preserve">while menstrual irregularities continued to decline to 17%. In the 43-49 years group, miscarriage </w:t>
      </w:r>
      <w:r w:rsidR="00011572">
        <w:rPr>
          <w:rFonts w:ascii="Times New Roman" w:hAnsi="Times New Roman" w:cs="Times New Roman"/>
          <w:sz w:val="24"/>
          <w:szCs w:val="24"/>
        </w:rPr>
        <w:t>rates</w:t>
      </w:r>
      <w:r w:rsidRPr="00812387">
        <w:rPr>
          <w:rFonts w:ascii="Times New Roman" w:hAnsi="Times New Roman" w:cs="Times New Roman"/>
          <w:sz w:val="24"/>
          <w:szCs w:val="24"/>
        </w:rPr>
        <w:t xml:space="preserve"> remained relatively high at 31%</w:t>
      </w:r>
      <w:r w:rsidR="00C053C8">
        <w:rPr>
          <w:rFonts w:ascii="Times New Roman" w:hAnsi="Times New Roman" w:cs="Times New Roman"/>
          <w:sz w:val="24"/>
          <w:szCs w:val="24"/>
        </w:rPr>
        <w:t xml:space="preserve"> </w:t>
      </w:r>
      <w:r w:rsidRPr="00812387">
        <w:rPr>
          <w:rFonts w:ascii="Times New Roman" w:hAnsi="Times New Roman" w:cs="Times New Roman"/>
          <w:sz w:val="24"/>
          <w:szCs w:val="24"/>
        </w:rPr>
        <w:t>and menstrual irregularities reached their lowest point at 11%. The overall trend suggests that miscarriage rates tend to rise with age, peaking between 29-35 years, while menstrual irregularities are more common in younger individuals and gradually decline over time</w:t>
      </w:r>
      <w:r w:rsidR="00307D21">
        <w:rPr>
          <w:rFonts w:ascii="Times New Roman" w:hAnsi="Times New Roman" w:cs="Times New Roman"/>
          <w:sz w:val="24"/>
          <w:szCs w:val="24"/>
        </w:rPr>
        <w:t xml:space="preserve"> (p &gt; 0.05)</w:t>
      </w:r>
      <w:r w:rsidRPr="00812387">
        <w:rPr>
          <w:rFonts w:ascii="Times New Roman" w:hAnsi="Times New Roman" w:cs="Times New Roman"/>
          <w:sz w:val="24"/>
          <w:szCs w:val="24"/>
        </w:rPr>
        <w:t xml:space="preserve">. </w:t>
      </w:r>
    </w:p>
    <w:p w14:paraId="3E9ADED7" w14:textId="77777777" w:rsidR="007E3618" w:rsidRPr="00812387" w:rsidRDefault="007E3618" w:rsidP="00307D21">
      <w:pPr>
        <w:widowControl w:val="0"/>
        <w:spacing w:before="503" w:line="360" w:lineRule="auto"/>
        <w:ind w:right="55"/>
        <w:rPr>
          <w:rFonts w:ascii="Times New Roman" w:hAnsi="Times New Roman" w:cs="Times New Roman"/>
          <w:sz w:val="24"/>
          <w:szCs w:val="24"/>
          <w:lang w:val="en-US"/>
        </w:rPr>
      </w:pPr>
    </w:p>
    <w:p w14:paraId="4ACE0E00" w14:textId="673DB589" w:rsidR="00777325" w:rsidRPr="00812387" w:rsidRDefault="00C053C8" w:rsidP="00307D21">
      <w:pPr>
        <w:widowControl w:val="0"/>
        <w:spacing w:before="503" w:line="360" w:lineRule="auto"/>
        <w:ind w:right="55"/>
        <w:jc w:val="center"/>
        <w:rPr>
          <w:rFonts w:ascii="Times New Roman" w:hAnsi="Times New Roman" w:cs="Times New Roman"/>
          <w:sz w:val="24"/>
          <w:szCs w:val="24"/>
          <w:lang w:val="en-US"/>
        </w:rPr>
      </w:pPr>
      <w:r>
        <w:rPr>
          <w:noProof/>
        </w:rPr>
        <w:lastRenderedPageBreak/>
        <w:drawing>
          <wp:inline distT="0" distB="0" distL="0" distR="0" wp14:anchorId="456A2814" wp14:editId="4BE0514A">
            <wp:extent cx="4572000" cy="2743200"/>
            <wp:effectExtent l="0" t="0" r="0" b="0"/>
            <wp:docPr id="665447844" name="Chart 1">
              <a:extLst xmlns:a="http://schemas.openxmlformats.org/drawingml/2006/main">
                <a:ext uri="{FF2B5EF4-FFF2-40B4-BE49-F238E27FC236}">
                  <a16:creationId xmlns:a16="http://schemas.microsoft.com/office/drawing/2014/main" id="{2028024F-73CF-A667-10AD-1E4113357A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48BF6D3" w14:textId="77777777" w:rsidR="00812387" w:rsidRPr="00812387" w:rsidRDefault="00812387" w:rsidP="00307D21">
      <w:pPr>
        <w:spacing w:line="360" w:lineRule="auto"/>
        <w:jc w:val="center"/>
        <w:rPr>
          <w:rFonts w:ascii="Times New Roman" w:hAnsi="Times New Roman" w:cs="Times New Roman"/>
          <w:sz w:val="24"/>
          <w:szCs w:val="24"/>
        </w:rPr>
      </w:pPr>
    </w:p>
    <w:p w14:paraId="5DFBE9B2" w14:textId="149B206F" w:rsidR="007E3618" w:rsidRPr="00812387" w:rsidRDefault="007E3618" w:rsidP="00307D21">
      <w:pPr>
        <w:spacing w:line="360" w:lineRule="auto"/>
        <w:jc w:val="center"/>
        <w:rPr>
          <w:rFonts w:ascii="Times New Roman" w:hAnsi="Times New Roman" w:cs="Times New Roman"/>
          <w:sz w:val="24"/>
          <w:szCs w:val="24"/>
        </w:rPr>
      </w:pPr>
      <w:r w:rsidRPr="00812387">
        <w:rPr>
          <w:rFonts w:ascii="Times New Roman" w:hAnsi="Times New Roman" w:cs="Times New Roman"/>
          <w:sz w:val="24"/>
          <w:szCs w:val="24"/>
        </w:rPr>
        <w:t>Figure</w:t>
      </w:r>
      <w:r w:rsidR="00865924" w:rsidRPr="00812387">
        <w:rPr>
          <w:rFonts w:ascii="Times New Roman" w:hAnsi="Times New Roman" w:cs="Times New Roman"/>
          <w:sz w:val="24"/>
          <w:szCs w:val="24"/>
        </w:rPr>
        <w:t xml:space="preserve"> 2.4</w:t>
      </w:r>
      <w:r w:rsidRPr="00812387">
        <w:rPr>
          <w:rFonts w:ascii="Times New Roman" w:hAnsi="Times New Roman" w:cs="Times New Roman"/>
          <w:i/>
          <w:iCs/>
          <w:sz w:val="24"/>
          <w:szCs w:val="24"/>
        </w:rPr>
        <w:t xml:space="preserve">: </w:t>
      </w:r>
      <w:r w:rsidR="00B748F9">
        <w:rPr>
          <w:rFonts w:ascii="Times New Roman" w:hAnsi="Times New Roman" w:cs="Times New Roman"/>
          <w:i/>
          <w:iCs/>
          <w:sz w:val="24"/>
          <w:szCs w:val="24"/>
        </w:rPr>
        <w:t xml:space="preserve">Prevalence </w:t>
      </w:r>
      <w:r w:rsidR="00812387" w:rsidRPr="00812387">
        <w:rPr>
          <w:rFonts w:ascii="Times New Roman" w:hAnsi="Times New Roman" w:cs="Times New Roman"/>
          <w:i/>
          <w:iCs/>
          <w:sz w:val="24"/>
          <w:szCs w:val="24"/>
        </w:rPr>
        <w:t xml:space="preserve">of </w:t>
      </w:r>
      <w:r w:rsidR="00B748F9">
        <w:rPr>
          <w:rFonts w:ascii="Times New Roman" w:hAnsi="Times New Roman" w:cs="Times New Roman"/>
          <w:i/>
          <w:iCs/>
          <w:sz w:val="24"/>
          <w:szCs w:val="24"/>
        </w:rPr>
        <w:t xml:space="preserve">Miscarriage and Menstrual Irregularities </w:t>
      </w:r>
      <w:r w:rsidR="00812387" w:rsidRPr="00812387">
        <w:rPr>
          <w:rFonts w:ascii="Times New Roman" w:hAnsi="Times New Roman" w:cs="Times New Roman"/>
          <w:i/>
          <w:iCs/>
          <w:sz w:val="24"/>
          <w:szCs w:val="24"/>
        </w:rPr>
        <w:t>by Residential Duration</w:t>
      </w:r>
    </w:p>
    <w:p w14:paraId="24412762" w14:textId="6E5B7302" w:rsidR="00777325" w:rsidRPr="00812387" w:rsidRDefault="006A630E" w:rsidP="00307D21">
      <w:pPr>
        <w:widowControl w:val="0"/>
        <w:spacing w:before="503" w:line="360" w:lineRule="auto"/>
        <w:ind w:right="55"/>
        <w:jc w:val="both"/>
        <w:rPr>
          <w:rFonts w:ascii="Times New Roman" w:hAnsi="Times New Roman" w:cs="Times New Roman"/>
          <w:sz w:val="24"/>
          <w:szCs w:val="24"/>
          <w:lang w:val="en-US"/>
        </w:rPr>
      </w:pPr>
      <w:r w:rsidRPr="00812387">
        <w:rPr>
          <w:rFonts w:ascii="Times New Roman" w:hAnsi="Times New Roman" w:cs="Times New Roman"/>
          <w:sz w:val="24"/>
          <w:szCs w:val="24"/>
        </w:rPr>
        <w:t xml:space="preserve">The figure </w:t>
      </w:r>
      <w:r w:rsidR="00857EDF" w:rsidRPr="00812387">
        <w:rPr>
          <w:rFonts w:ascii="Times New Roman" w:hAnsi="Times New Roman" w:cs="Times New Roman"/>
          <w:sz w:val="24"/>
          <w:szCs w:val="24"/>
        </w:rPr>
        <w:t xml:space="preserve">2.4 </w:t>
      </w:r>
      <w:r w:rsidRPr="00812387">
        <w:rPr>
          <w:rFonts w:ascii="Times New Roman" w:hAnsi="Times New Roman" w:cs="Times New Roman"/>
          <w:sz w:val="24"/>
          <w:szCs w:val="24"/>
        </w:rPr>
        <w:t xml:space="preserve">represents the </w:t>
      </w:r>
      <w:r w:rsidR="00C053C8">
        <w:rPr>
          <w:rFonts w:ascii="Times New Roman" w:hAnsi="Times New Roman" w:cs="Times New Roman"/>
          <w:sz w:val="24"/>
          <w:szCs w:val="24"/>
        </w:rPr>
        <w:t>prevalence of</w:t>
      </w:r>
      <w:r w:rsidR="00812387" w:rsidRPr="00812387">
        <w:rPr>
          <w:rFonts w:ascii="Times New Roman" w:hAnsi="Times New Roman" w:cs="Times New Roman"/>
          <w:sz w:val="24"/>
          <w:szCs w:val="24"/>
        </w:rPr>
        <w:t xml:space="preserve"> </w:t>
      </w:r>
      <w:r w:rsidRPr="00812387">
        <w:rPr>
          <w:rFonts w:ascii="Times New Roman" w:hAnsi="Times New Roman" w:cs="Times New Roman"/>
          <w:sz w:val="24"/>
          <w:szCs w:val="24"/>
        </w:rPr>
        <w:t>miscarriage</w:t>
      </w:r>
      <w:r w:rsidR="00C053C8">
        <w:rPr>
          <w:rFonts w:ascii="Times New Roman" w:hAnsi="Times New Roman" w:cs="Times New Roman"/>
          <w:sz w:val="24"/>
          <w:szCs w:val="24"/>
        </w:rPr>
        <w:t xml:space="preserve"> </w:t>
      </w:r>
      <w:r w:rsidRPr="00812387">
        <w:rPr>
          <w:rFonts w:ascii="Times New Roman" w:hAnsi="Times New Roman" w:cs="Times New Roman"/>
          <w:sz w:val="24"/>
          <w:szCs w:val="24"/>
        </w:rPr>
        <w:t>and menstrual irregularities</w:t>
      </w:r>
      <w:r w:rsidR="00C053C8">
        <w:rPr>
          <w:rFonts w:ascii="Times New Roman" w:hAnsi="Times New Roman" w:cs="Times New Roman"/>
          <w:sz w:val="24"/>
          <w:szCs w:val="24"/>
        </w:rPr>
        <w:t xml:space="preserve"> </w:t>
      </w:r>
      <w:r w:rsidRPr="00812387">
        <w:rPr>
          <w:rFonts w:ascii="Times New Roman" w:hAnsi="Times New Roman" w:cs="Times New Roman"/>
          <w:sz w:val="24"/>
          <w:szCs w:val="24"/>
        </w:rPr>
        <w:t>based on the duration of residence in a particular location. Among individuals who have been living in the same place for 6 months to 5 years, 27.6% experienced miscarriage</w:t>
      </w:r>
      <w:r w:rsidR="00C053C8">
        <w:rPr>
          <w:rFonts w:ascii="Times New Roman" w:hAnsi="Times New Roman" w:cs="Times New Roman"/>
          <w:sz w:val="24"/>
          <w:szCs w:val="24"/>
        </w:rPr>
        <w:t xml:space="preserve">. </w:t>
      </w:r>
      <w:r w:rsidRPr="00812387">
        <w:rPr>
          <w:rFonts w:ascii="Times New Roman" w:hAnsi="Times New Roman" w:cs="Times New Roman"/>
          <w:sz w:val="24"/>
          <w:szCs w:val="24"/>
        </w:rPr>
        <w:t xml:space="preserve">However, menstrual irregularities were reported by 39.6%, indicating a notable occurrence of this issue in relatively newer residents. In contrast, individuals who had lived in the same place for more than 5 years showed significantly higher rates of reproductive health problems. Miscarriage </w:t>
      </w:r>
      <w:r w:rsidR="00011572">
        <w:rPr>
          <w:rFonts w:ascii="Times New Roman" w:hAnsi="Times New Roman" w:cs="Times New Roman"/>
          <w:sz w:val="24"/>
          <w:szCs w:val="24"/>
        </w:rPr>
        <w:t>rates</w:t>
      </w:r>
      <w:r w:rsidRPr="00812387">
        <w:rPr>
          <w:rFonts w:ascii="Times New Roman" w:hAnsi="Times New Roman" w:cs="Times New Roman"/>
          <w:sz w:val="24"/>
          <w:szCs w:val="24"/>
        </w:rPr>
        <w:t xml:space="preserve"> more than doubled to 72.4%</w:t>
      </w:r>
      <w:r w:rsidR="00C053C8">
        <w:rPr>
          <w:rFonts w:ascii="Times New Roman" w:hAnsi="Times New Roman" w:cs="Times New Roman"/>
          <w:sz w:val="24"/>
          <w:szCs w:val="24"/>
        </w:rPr>
        <w:t xml:space="preserve"> </w:t>
      </w:r>
      <w:r w:rsidRPr="00812387">
        <w:rPr>
          <w:rFonts w:ascii="Times New Roman" w:hAnsi="Times New Roman" w:cs="Times New Roman"/>
          <w:sz w:val="24"/>
          <w:szCs w:val="24"/>
        </w:rPr>
        <w:t>marking a stark contrast from the shorter duration group. Menstrual irregularities were also more common, affecting 60.4% of long-term residents. These findings suggest that prolonged residence in a particular area might be associated with an increased risk of reproductive health issues, potentially due to environmental, lifestyle, or exposure-related factors</w:t>
      </w:r>
      <w:r w:rsidR="00307D21">
        <w:rPr>
          <w:rFonts w:ascii="Times New Roman" w:hAnsi="Times New Roman" w:cs="Times New Roman"/>
          <w:sz w:val="24"/>
          <w:szCs w:val="24"/>
        </w:rPr>
        <w:t xml:space="preserve"> (p &gt; 0.05)</w:t>
      </w:r>
      <w:r w:rsidRPr="00812387">
        <w:rPr>
          <w:rFonts w:ascii="Times New Roman" w:hAnsi="Times New Roman" w:cs="Times New Roman"/>
          <w:sz w:val="24"/>
          <w:szCs w:val="24"/>
        </w:rPr>
        <w:t>.</w:t>
      </w:r>
    </w:p>
    <w:p w14:paraId="333C322C" w14:textId="77777777" w:rsidR="004B38D2" w:rsidRPr="00812387" w:rsidRDefault="00397885" w:rsidP="00307D21">
      <w:pPr>
        <w:widowControl w:val="0"/>
        <w:spacing w:before="503" w:line="360" w:lineRule="auto"/>
        <w:ind w:right="55"/>
        <w:jc w:val="center"/>
        <w:rPr>
          <w:rFonts w:ascii="Times New Roman" w:hAnsi="Times New Roman" w:cs="Times New Roman"/>
          <w:sz w:val="24"/>
          <w:szCs w:val="24"/>
        </w:rPr>
      </w:pPr>
      <w:r w:rsidRPr="00812387">
        <w:rPr>
          <w:rFonts w:ascii="Times New Roman" w:hAnsi="Times New Roman" w:cs="Times New Roman"/>
          <w:noProof/>
          <w:sz w:val="24"/>
          <w:szCs w:val="24"/>
        </w:rPr>
        <w:lastRenderedPageBreak/>
        <w:drawing>
          <wp:inline distT="0" distB="0" distL="0" distR="0" wp14:anchorId="04A0ABB9" wp14:editId="096CBE53">
            <wp:extent cx="4572000" cy="2743200"/>
            <wp:effectExtent l="0" t="0" r="0" b="0"/>
            <wp:docPr id="1096492701" name="Chart 1">
              <a:extLst xmlns:a="http://schemas.openxmlformats.org/drawingml/2006/main">
                <a:ext uri="{FF2B5EF4-FFF2-40B4-BE49-F238E27FC236}">
                  <a16:creationId xmlns:a16="http://schemas.microsoft.com/office/drawing/2014/main" id="{0422CDB8-6CC8-89B2-F84A-FF6D90B403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75DA21F" w14:textId="4157CC71" w:rsidR="007E3618" w:rsidRPr="00812387" w:rsidRDefault="007E3618" w:rsidP="00307D21">
      <w:pPr>
        <w:widowControl w:val="0"/>
        <w:spacing w:before="503" w:line="360" w:lineRule="auto"/>
        <w:ind w:right="55"/>
        <w:jc w:val="center"/>
        <w:rPr>
          <w:rFonts w:ascii="Times New Roman" w:hAnsi="Times New Roman" w:cs="Times New Roman"/>
          <w:i/>
          <w:iCs/>
          <w:sz w:val="24"/>
          <w:szCs w:val="24"/>
        </w:rPr>
      </w:pPr>
      <w:r w:rsidRPr="00812387">
        <w:rPr>
          <w:rFonts w:ascii="Times New Roman" w:hAnsi="Times New Roman" w:cs="Times New Roman"/>
          <w:i/>
          <w:iCs/>
          <w:sz w:val="24"/>
          <w:szCs w:val="24"/>
        </w:rPr>
        <w:t>Figure</w:t>
      </w:r>
      <w:r w:rsidR="00865924" w:rsidRPr="00812387">
        <w:rPr>
          <w:rFonts w:ascii="Times New Roman" w:hAnsi="Times New Roman" w:cs="Times New Roman"/>
          <w:i/>
          <w:iCs/>
          <w:sz w:val="24"/>
          <w:szCs w:val="24"/>
        </w:rPr>
        <w:t xml:space="preserve"> 3: WASH Indicators</w:t>
      </w:r>
    </w:p>
    <w:p w14:paraId="4E213476" w14:textId="4AA8D387" w:rsidR="004B38D2" w:rsidRPr="00812387" w:rsidRDefault="00857EDF" w:rsidP="00307D21">
      <w:pPr>
        <w:widowControl w:val="0"/>
        <w:spacing w:before="503" w:line="360" w:lineRule="auto"/>
        <w:ind w:right="55"/>
        <w:jc w:val="both"/>
        <w:rPr>
          <w:rFonts w:ascii="Times New Roman" w:hAnsi="Times New Roman" w:cs="Times New Roman"/>
          <w:sz w:val="24"/>
          <w:szCs w:val="24"/>
        </w:rPr>
      </w:pPr>
      <w:r w:rsidRPr="00812387">
        <w:rPr>
          <w:rFonts w:ascii="Times New Roman" w:hAnsi="Times New Roman" w:cs="Times New Roman"/>
          <w:sz w:val="24"/>
          <w:szCs w:val="24"/>
        </w:rPr>
        <w:t>Figure 3</w:t>
      </w:r>
      <w:r w:rsidR="004B38D2" w:rsidRPr="00812387">
        <w:rPr>
          <w:rFonts w:ascii="Times New Roman" w:hAnsi="Times New Roman" w:cs="Times New Roman"/>
          <w:sz w:val="24"/>
          <w:szCs w:val="24"/>
        </w:rPr>
        <w:t xml:space="preserve"> presents insights into respondents' water, sanitation, and hygiene (WASH) behaviors, particularly their drinking water practices and perceptions. Only 3.2% of individuals reported drinking tap water directly, while a vast majority (96.8%) refrained from doing so, indicating a strong preference for treated or alternative water sources. When asked about water safety, 82.7% believed their drinking water was safe, whereas 17.3% expressed concerns about its safety. Additionally, 19.0% of respondents noticed changes in water taste or odor over the past year, while 81.0% did not perceive any alterations. Notably, 95.6% of individuals reported using some form of water purification, highlighting a widespread reliance on purification methods, while only 4.1% did not employ any purification practices. These findings suggest that despite a generally positive perception of water safety, many individuals continue to take precautionary measures to ensure water quality</w:t>
      </w:r>
    </w:p>
    <w:p w14:paraId="24B16FC1" w14:textId="3B708E0B" w:rsidR="004B38D2" w:rsidRPr="00B80103" w:rsidRDefault="004B38D2" w:rsidP="00307D21">
      <w:pPr>
        <w:widowControl w:val="0"/>
        <w:spacing w:before="503" w:line="360" w:lineRule="auto"/>
        <w:ind w:right="55"/>
        <w:jc w:val="center"/>
        <w:rPr>
          <w:rFonts w:ascii="Times New Roman" w:hAnsi="Times New Roman" w:cs="Times New Roman"/>
          <w:sz w:val="24"/>
          <w:szCs w:val="24"/>
        </w:rPr>
      </w:pPr>
      <w:r w:rsidRPr="00812387">
        <w:rPr>
          <w:rFonts w:ascii="Times New Roman" w:hAnsi="Times New Roman" w:cs="Times New Roman"/>
          <w:noProof/>
          <w:sz w:val="24"/>
          <w:szCs w:val="24"/>
        </w:rPr>
        <w:lastRenderedPageBreak/>
        <w:drawing>
          <wp:inline distT="0" distB="0" distL="0" distR="0" wp14:anchorId="4DDC0EE7" wp14:editId="22C95E36">
            <wp:extent cx="4572000" cy="2743200"/>
            <wp:effectExtent l="0" t="0" r="12700" b="12700"/>
            <wp:docPr id="1267471280" name="Chart 1">
              <a:extLst xmlns:a="http://schemas.openxmlformats.org/drawingml/2006/main">
                <a:ext uri="{FF2B5EF4-FFF2-40B4-BE49-F238E27FC236}">
                  <a16:creationId xmlns:a16="http://schemas.microsoft.com/office/drawing/2014/main" id="{9A4F87F9-2DBC-50D3-7FC4-0BDAA3144D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bookmarkStart w:id="25" w:name="_23ckvvd" w:colFirst="0" w:colLast="0"/>
      <w:bookmarkEnd w:id="25"/>
    </w:p>
    <w:p w14:paraId="6EDDF95A" w14:textId="77777777" w:rsidR="00C053C8" w:rsidRDefault="00C053C8" w:rsidP="00307D21">
      <w:pPr>
        <w:spacing w:line="360" w:lineRule="auto"/>
        <w:jc w:val="center"/>
        <w:rPr>
          <w:rFonts w:ascii="Times New Roman" w:hAnsi="Times New Roman" w:cs="Times New Roman"/>
          <w:i/>
          <w:iCs/>
          <w:sz w:val="24"/>
          <w:szCs w:val="24"/>
        </w:rPr>
      </w:pPr>
    </w:p>
    <w:p w14:paraId="461915F5" w14:textId="6CC37D50" w:rsidR="007E3618" w:rsidRPr="00812387" w:rsidRDefault="007E3618" w:rsidP="00307D21">
      <w:pPr>
        <w:spacing w:line="360" w:lineRule="auto"/>
        <w:jc w:val="center"/>
        <w:rPr>
          <w:rFonts w:ascii="Times New Roman" w:hAnsi="Times New Roman" w:cs="Times New Roman"/>
          <w:i/>
          <w:iCs/>
          <w:sz w:val="24"/>
          <w:szCs w:val="24"/>
        </w:rPr>
      </w:pPr>
      <w:r w:rsidRPr="00812387">
        <w:rPr>
          <w:rFonts w:ascii="Times New Roman" w:hAnsi="Times New Roman" w:cs="Times New Roman"/>
          <w:i/>
          <w:iCs/>
          <w:sz w:val="24"/>
          <w:szCs w:val="24"/>
        </w:rPr>
        <w:t>Figure</w:t>
      </w:r>
      <w:r w:rsidR="00857EDF" w:rsidRPr="00812387">
        <w:rPr>
          <w:rFonts w:ascii="Times New Roman" w:hAnsi="Times New Roman" w:cs="Times New Roman"/>
          <w:i/>
          <w:iCs/>
          <w:sz w:val="24"/>
          <w:szCs w:val="24"/>
        </w:rPr>
        <w:t xml:space="preserve"> 4</w:t>
      </w:r>
      <w:r w:rsidRPr="00812387">
        <w:rPr>
          <w:rFonts w:ascii="Times New Roman" w:hAnsi="Times New Roman" w:cs="Times New Roman"/>
          <w:i/>
          <w:iCs/>
          <w:sz w:val="24"/>
          <w:szCs w:val="24"/>
        </w:rPr>
        <w:t xml:space="preserve">: </w:t>
      </w:r>
      <w:r w:rsidR="00C053C8">
        <w:rPr>
          <w:rFonts w:ascii="Times New Roman" w:hAnsi="Times New Roman" w:cs="Times New Roman"/>
          <w:i/>
          <w:iCs/>
          <w:sz w:val="24"/>
          <w:szCs w:val="24"/>
        </w:rPr>
        <w:t xml:space="preserve">Frequency Distribution </w:t>
      </w:r>
      <w:r w:rsidR="00812387" w:rsidRPr="00812387">
        <w:rPr>
          <w:rFonts w:ascii="Times New Roman" w:hAnsi="Times New Roman" w:cs="Times New Roman"/>
          <w:i/>
          <w:iCs/>
          <w:sz w:val="24"/>
          <w:szCs w:val="24"/>
        </w:rPr>
        <w:t xml:space="preserve">of </w:t>
      </w:r>
      <w:r w:rsidR="00C053C8">
        <w:rPr>
          <w:rFonts w:ascii="Times New Roman" w:hAnsi="Times New Roman" w:cs="Times New Roman"/>
          <w:i/>
          <w:iCs/>
          <w:sz w:val="24"/>
          <w:szCs w:val="24"/>
        </w:rPr>
        <w:t xml:space="preserve">Drinking Water </w:t>
      </w:r>
      <w:r w:rsidR="00857EDF" w:rsidRPr="00812387">
        <w:rPr>
          <w:rFonts w:ascii="Times New Roman" w:hAnsi="Times New Roman" w:cs="Times New Roman"/>
          <w:i/>
          <w:iCs/>
          <w:sz w:val="24"/>
          <w:szCs w:val="24"/>
        </w:rPr>
        <w:t>S</w:t>
      </w:r>
      <w:r w:rsidR="00865924" w:rsidRPr="00812387">
        <w:rPr>
          <w:rFonts w:ascii="Times New Roman" w:hAnsi="Times New Roman" w:cs="Times New Roman"/>
          <w:i/>
          <w:iCs/>
          <w:sz w:val="24"/>
          <w:szCs w:val="24"/>
        </w:rPr>
        <w:t>alinity (ppm)</w:t>
      </w:r>
      <w:r w:rsidR="00812387" w:rsidRPr="00812387">
        <w:rPr>
          <w:rFonts w:ascii="Times New Roman" w:hAnsi="Times New Roman" w:cs="Times New Roman"/>
          <w:i/>
          <w:iCs/>
          <w:sz w:val="24"/>
          <w:szCs w:val="24"/>
        </w:rPr>
        <w:t xml:space="preserve"> in </w:t>
      </w:r>
      <w:proofErr w:type="spellStart"/>
      <w:r w:rsidR="00812387" w:rsidRPr="00812387">
        <w:rPr>
          <w:rFonts w:ascii="Times New Roman" w:hAnsi="Times New Roman" w:cs="Times New Roman"/>
          <w:i/>
          <w:iCs/>
          <w:sz w:val="24"/>
          <w:szCs w:val="24"/>
        </w:rPr>
        <w:t>Halishahar</w:t>
      </w:r>
      <w:proofErr w:type="spellEnd"/>
    </w:p>
    <w:p w14:paraId="4B6C1F7C" w14:textId="77777777" w:rsidR="007E3618" w:rsidRPr="00812387" w:rsidRDefault="007E3618" w:rsidP="00307D21">
      <w:pPr>
        <w:spacing w:line="360" w:lineRule="auto"/>
        <w:rPr>
          <w:rFonts w:ascii="Times New Roman" w:hAnsi="Times New Roman" w:cs="Times New Roman"/>
          <w:sz w:val="24"/>
          <w:szCs w:val="24"/>
        </w:rPr>
      </w:pPr>
    </w:p>
    <w:p w14:paraId="0760E9DD" w14:textId="5A41E7BA" w:rsidR="00DE1045" w:rsidRDefault="00857EDF" w:rsidP="00307D21">
      <w:pPr>
        <w:spacing w:line="360" w:lineRule="auto"/>
        <w:jc w:val="both"/>
        <w:rPr>
          <w:rFonts w:ascii="Times New Roman" w:hAnsi="Times New Roman" w:cs="Times New Roman"/>
          <w:sz w:val="24"/>
          <w:szCs w:val="24"/>
        </w:rPr>
      </w:pPr>
      <w:r w:rsidRPr="00812387">
        <w:rPr>
          <w:rFonts w:ascii="Times New Roman" w:hAnsi="Times New Roman" w:cs="Times New Roman"/>
          <w:sz w:val="24"/>
          <w:szCs w:val="24"/>
        </w:rPr>
        <w:t>Figure 4</w:t>
      </w:r>
      <w:r w:rsidR="004B38D2" w:rsidRPr="00812387">
        <w:rPr>
          <w:rFonts w:ascii="Times New Roman" w:hAnsi="Times New Roman" w:cs="Times New Roman"/>
          <w:sz w:val="24"/>
          <w:szCs w:val="24"/>
        </w:rPr>
        <w:t xml:space="preserve"> illustrates the distribution of salinity levels in drinking water based on parts per million (ppm). An overwhelming 99.7% of the water sources fall within the low salinity range (0–250 ppm), indicating that most individuals have access to water with minimal salinity concerns. In contrast, only 0.3% of the water sources exhibit moderate salinity levels (251–600 ppm). This suggests that high salinity in drinking water is a rare occurrence in the studied population, with the vast majority relying on water sources that meet safe salinity standards.</w:t>
      </w:r>
    </w:p>
    <w:p w14:paraId="658700B5" w14:textId="77777777" w:rsidR="00B80103" w:rsidRPr="00B80103" w:rsidRDefault="00B80103" w:rsidP="00307D21">
      <w:pPr>
        <w:spacing w:line="360" w:lineRule="auto"/>
        <w:jc w:val="both"/>
        <w:rPr>
          <w:rFonts w:ascii="Times New Roman" w:hAnsi="Times New Roman" w:cs="Times New Roman"/>
          <w:b/>
          <w:bCs/>
          <w:color w:val="000000" w:themeColor="text1"/>
          <w:sz w:val="24"/>
          <w:szCs w:val="24"/>
        </w:rPr>
      </w:pPr>
    </w:p>
    <w:p w14:paraId="1209A17D" w14:textId="487660BC" w:rsidR="00DE1045" w:rsidRPr="00812387" w:rsidRDefault="00DE1045" w:rsidP="00307D21">
      <w:pPr>
        <w:pStyle w:val="Heading1"/>
        <w:rPr>
          <w:sz w:val="28"/>
          <w:szCs w:val="28"/>
          <w:u w:val="single"/>
        </w:rPr>
      </w:pPr>
      <w:bookmarkStart w:id="26" w:name="_Toc193918525"/>
      <w:r w:rsidRPr="00812387">
        <w:rPr>
          <w:sz w:val="28"/>
          <w:szCs w:val="28"/>
          <w:u w:val="single"/>
        </w:rPr>
        <w:t>Discussion</w:t>
      </w:r>
      <w:bookmarkEnd w:id="26"/>
    </w:p>
    <w:p w14:paraId="127ABD71" w14:textId="77777777" w:rsidR="00DB2708" w:rsidRPr="00812387" w:rsidRDefault="00DB2708" w:rsidP="00307D21">
      <w:pPr>
        <w:spacing w:line="360" w:lineRule="auto"/>
        <w:rPr>
          <w:rFonts w:ascii="Times New Roman" w:hAnsi="Times New Roman" w:cs="Times New Roman"/>
        </w:rPr>
      </w:pPr>
    </w:p>
    <w:p w14:paraId="0ECB8193" w14:textId="18DBD46B" w:rsidR="007D09A4" w:rsidRPr="00812387" w:rsidRDefault="00DB2708" w:rsidP="00307D21">
      <w:pPr>
        <w:spacing w:line="360" w:lineRule="auto"/>
        <w:jc w:val="both"/>
        <w:rPr>
          <w:rFonts w:ascii="Times New Roman" w:hAnsi="Times New Roman" w:cs="Times New Roman"/>
          <w:sz w:val="24"/>
          <w:szCs w:val="24"/>
        </w:rPr>
      </w:pPr>
      <w:r w:rsidRPr="00812387">
        <w:rPr>
          <w:rFonts w:ascii="Times New Roman" w:hAnsi="Times New Roman" w:cs="Times New Roman"/>
          <w:sz w:val="24"/>
          <w:szCs w:val="24"/>
        </w:rPr>
        <w:t xml:space="preserve">This </w:t>
      </w:r>
      <w:r w:rsidR="002E3495" w:rsidRPr="00812387">
        <w:rPr>
          <w:rFonts w:ascii="Times New Roman" w:hAnsi="Times New Roman" w:cs="Times New Roman"/>
          <w:sz w:val="24"/>
          <w:szCs w:val="24"/>
        </w:rPr>
        <w:t xml:space="preserve">research </w:t>
      </w:r>
      <w:r w:rsidRPr="00812387">
        <w:rPr>
          <w:rFonts w:ascii="Times New Roman" w:hAnsi="Times New Roman" w:cs="Times New Roman"/>
          <w:sz w:val="24"/>
          <w:szCs w:val="24"/>
        </w:rPr>
        <w:t>investigated the prevalenc</w:t>
      </w:r>
      <w:r w:rsidR="00011572">
        <w:rPr>
          <w:rFonts w:ascii="Times New Roman" w:hAnsi="Times New Roman" w:cs="Times New Roman"/>
          <w:sz w:val="24"/>
          <w:szCs w:val="24"/>
        </w:rPr>
        <w:t>e</w:t>
      </w:r>
      <w:r w:rsidRPr="00812387">
        <w:rPr>
          <w:rFonts w:ascii="Times New Roman" w:hAnsi="Times New Roman" w:cs="Times New Roman"/>
          <w:sz w:val="24"/>
          <w:szCs w:val="24"/>
        </w:rPr>
        <w:t xml:space="preserve"> and sociodemographic determinants</w:t>
      </w:r>
      <w:r w:rsidR="007A0BD6">
        <w:rPr>
          <w:rFonts w:ascii="Times New Roman" w:hAnsi="Times New Roman" w:cs="Times New Roman"/>
          <w:sz w:val="24"/>
          <w:szCs w:val="24"/>
        </w:rPr>
        <w:t xml:space="preserve"> of </w:t>
      </w:r>
      <w:r w:rsidR="00916683">
        <w:rPr>
          <w:rFonts w:ascii="Times New Roman" w:hAnsi="Times New Roman" w:cs="Times New Roman"/>
          <w:sz w:val="24"/>
          <w:szCs w:val="24"/>
        </w:rPr>
        <w:t xml:space="preserve">reproductive health outcomes </w:t>
      </w:r>
      <w:r w:rsidRPr="00812387">
        <w:rPr>
          <w:rFonts w:ascii="Times New Roman" w:hAnsi="Times New Roman" w:cs="Times New Roman"/>
          <w:sz w:val="24"/>
          <w:szCs w:val="24"/>
        </w:rPr>
        <w:t xml:space="preserve">among women of reproductive age in </w:t>
      </w:r>
      <w:proofErr w:type="spellStart"/>
      <w:r w:rsidRPr="00812387">
        <w:rPr>
          <w:rFonts w:ascii="Times New Roman" w:hAnsi="Times New Roman" w:cs="Times New Roman"/>
          <w:sz w:val="24"/>
          <w:szCs w:val="24"/>
        </w:rPr>
        <w:t>Halishahar</w:t>
      </w:r>
      <w:proofErr w:type="spellEnd"/>
      <w:r w:rsidRPr="00812387">
        <w:rPr>
          <w:rFonts w:ascii="Times New Roman" w:hAnsi="Times New Roman" w:cs="Times New Roman"/>
          <w:sz w:val="24"/>
          <w:szCs w:val="24"/>
        </w:rPr>
        <w:t xml:space="preserve">, Chattogram. </w:t>
      </w:r>
      <w:r w:rsidR="00916683" w:rsidRPr="00916683">
        <w:rPr>
          <w:rFonts w:ascii="Times New Roman" w:hAnsi="Times New Roman" w:cs="Times New Roman"/>
          <w:sz w:val="24"/>
          <w:szCs w:val="24"/>
        </w:rPr>
        <w:t>Menstrual irregularities affected 30 percent and miscarriages 8.5 percent of respondents to the findings. Reproductive health complications varied by the age, education, income, and duration of residence which implies that both social and environmental factors play a role in disparities in health in this urban, semi coastal region.</w:t>
      </w:r>
    </w:p>
    <w:p w14:paraId="5E8AA18C" w14:textId="77777777" w:rsidR="002E3495" w:rsidRPr="00812387" w:rsidRDefault="002E3495" w:rsidP="00307D21">
      <w:pPr>
        <w:spacing w:line="360" w:lineRule="auto"/>
        <w:jc w:val="both"/>
        <w:rPr>
          <w:rFonts w:ascii="Times New Roman" w:hAnsi="Times New Roman" w:cs="Times New Roman"/>
          <w:sz w:val="24"/>
          <w:szCs w:val="24"/>
        </w:rPr>
      </w:pPr>
    </w:p>
    <w:p w14:paraId="625BA990" w14:textId="78CE698A" w:rsidR="002E3495" w:rsidRPr="00812387" w:rsidRDefault="002E3495"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lastRenderedPageBreak/>
        <w:t>The participants' ages, educational backgrounds, marital status, household income, length of residence, and occupations were all varied</w:t>
      </w:r>
      <w:r w:rsidR="007A0BD6">
        <w:rPr>
          <w:rFonts w:ascii="Times New Roman" w:hAnsi="Times New Roman" w:cs="Times New Roman"/>
          <w:sz w:val="24"/>
          <w:szCs w:val="24"/>
          <w:lang w:val="en-US"/>
        </w:rPr>
        <w:t xml:space="preserve"> in this study</w:t>
      </w:r>
      <w:r w:rsidRPr="00812387">
        <w:rPr>
          <w:rFonts w:ascii="Times New Roman" w:hAnsi="Times New Roman" w:cs="Times New Roman"/>
          <w:sz w:val="24"/>
          <w:szCs w:val="24"/>
          <w:lang w:val="en-US"/>
        </w:rPr>
        <w:t xml:space="preserve">. Most respondents were young to middle-aged adults, predominantly married (72.6%), reflecting typical marriage patterns in Bangladesh, where a high proportion of women marry young (Rashed &amp; </w:t>
      </w:r>
      <w:proofErr w:type="spellStart"/>
      <w:r w:rsidRPr="00812387">
        <w:rPr>
          <w:rFonts w:ascii="Times New Roman" w:hAnsi="Times New Roman" w:cs="Times New Roman"/>
          <w:sz w:val="24"/>
          <w:szCs w:val="24"/>
          <w:lang w:val="en-US"/>
        </w:rPr>
        <w:t>Sumiaya</w:t>
      </w:r>
      <w:proofErr w:type="spellEnd"/>
      <w:r w:rsidRPr="00812387">
        <w:rPr>
          <w:rFonts w:ascii="Times New Roman" w:hAnsi="Times New Roman" w:cs="Times New Roman"/>
          <w:sz w:val="24"/>
          <w:szCs w:val="24"/>
          <w:lang w:val="en-US"/>
        </w:rPr>
        <w:t>, 2021). Most participants completed primary school (28.9%) or high school (32.9%), although there were considerable differences in education. Many households made less than 30,000 BDT each month, with 24.0% earning less than that amount. Among the participants, over half (64.9%) had been in the area for more than five years. In terms of occupation, the majority were housewives (53.8%), with the other individuals working in a variety of jobs or without a job. Valid regional comparisons are made possible by the fact that these demographics reflect typical urban coastal Bangladeshi populations (Kwak et al., 2019).</w:t>
      </w:r>
    </w:p>
    <w:p w14:paraId="1359E62A" w14:textId="77777777" w:rsidR="002E3495" w:rsidRPr="00812387" w:rsidRDefault="002E3495" w:rsidP="00307D21">
      <w:pPr>
        <w:spacing w:line="360" w:lineRule="auto"/>
        <w:jc w:val="both"/>
        <w:rPr>
          <w:rFonts w:ascii="Times New Roman" w:hAnsi="Times New Roman" w:cs="Times New Roman"/>
          <w:sz w:val="24"/>
          <w:szCs w:val="24"/>
          <w:lang w:val="en-US"/>
        </w:rPr>
      </w:pPr>
    </w:p>
    <w:p w14:paraId="6A9A388A" w14:textId="24136D6D" w:rsidR="002E3495" w:rsidRPr="00812387" w:rsidRDefault="002E3495"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t>Th</w:t>
      </w:r>
      <w:r w:rsidR="007A0BD6">
        <w:rPr>
          <w:rFonts w:ascii="Times New Roman" w:hAnsi="Times New Roman" w:cs="Times New Roman"/>
          <w:sz w:val="24"/>
          <w:szCs w:val="24"/>
          <w:lang w:val="en-US"/>
        </w:rPr>
        <w:t>is</w:t>
      </w:r>
      <w:r w:rsidRPr="00812387">
        <w:rPr>
          <w:rFonts w:ascii="Times New Roman" w:hAnsi="Times New Roman" w:cs="Times New Roman"/>
          <w:sz w:val="24"/>
          <w:szCs w:val="24"/>
          <w:lang w:val="en-US"/>
        </w:rPr>
        <w:t xml:space="preserve"> study revealed a miscarriage prevalence of 8.5%</w:t>
      </w:r>
      <w:r w:rsidR="007A0BD6">
        <w:rPr>
          <w:rFonts w:ascii="Times New Roman" w:hAnsi="Times New Roman" w:cs="Times New Roman"/>
          <w:sz w:val="24"/>
          <w:szCs w:val="24"/>
          <w:lang w:val="en-US"/>
        </w:rPr>
        <w:t xml:space="preserve"> </w:t>
      </w:r>
      <w:r w:rsidRPr="00812387">
        <w:rPr>
          <w:rFonts w:ascii="Times New Roman" w:hAnsi="Times New Roman" w:cs="Times New Roman"/>
          <w:sz w:val="24"/>
          <w:szCs w:val="24"/>
          <w:lang w:val="en-US"/>
        </w:rPr>
        <w:t>and menstrual irregularities at 30.0%. This miscarriage rate aligns with recent national reports, indicating miscarriage prevalence in Bangladesh around 10–15% among reproductive-aged women (Das et al., 2023). About 23 million women worldwide experience miscarriages each year, underscoring the significance of local interventions (Tong et al., 2024). The younger demographic profile in our study location or cultural hesitancy to disclose reproductive concerns could be the cause of this disparity. Regional findings were consistent with menstrual irregularities which affected almost one-third of our respondents (Bhardwaj et al., 2023). The need for greater public understanding and access to healthcare is highlighted by the fact that such anomalies may be a sign of underlying medical conditions such hormone imbalances or nutritional deficiencies.</w:t>
      </w:r>
    </w:p>
    <w:p w14:paraId="0F72DF69" w14:textId="77777777" w:rsidR="002E3495" w:rsidRPr="00812387" w:rsidRDefault="002E3495" w:rsidP="00307D21">
      <w:pPr>
        <w:spacing w:line="360" w:lineRule="auto"/>
        <w:jc w:val="both"/>
        <w:rPr>
          <w:rFonts w:ascii="Times New Roman" w:hAnsi="Times New Roman" w:cs="Times New Roman"/>
          <w:sz w:val="24"/>
          <w:szCs w:val="24"/>
          <w:lang w:val="en-US"/>
        </w:rPr>
      </w:pPr>
    </w:p>
    <w:p w14:paraId="4B3372F3" w14:textId="68654519" w:rsidR="002E3495" w:rsidRPr="00812387" w:rsidRDefault="002E3495"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t xml:space="preserve">Reproductive outcomes were strongly influenced by the level of education. Women with secondary school education had the highest </w:t>
      </w:r>
      <w:r w:rsidR="00011572">
        <w:rPr>
          <w:rFonts w:ascii="Times New Roman" w:hAnsi="Times New Roman" w:cs="Times New Roman"/>
          <w:sz w:val="24"/>
          <w:szCs w:val="24"/>
          <w:lang w:val="en-US"/>
        </w:rPr>
        <w:t xml:space="preserve">rates </w:t>
      </w:r>
      <w:r w:rsidRPr="00812387">
        <w:rPr>
          <w:rFonts w:ascii="Times New Roman" w:hAnsi="Times New Roman" w:cs="Times New Roman"/>
          <w:sz w:val="24"/>
          <w:szCs w:val="24"/>
          <w:lang w:val="en-US"/>
        </w:rPr>
        <w:t>of miscarriages (41.4%), followed by those with primary education (27.6%), while those with higher education had far lower rates (17.2%). Similar findings were made by a Bangladeshi study, which found that lower health literacy, early childbirth, and fewer access to prenatal care were associated with greater miscarriage rates among women with less education (Rashed &amp; Sumaiya, 202</w:t>
      </w:r>
      <w:r w:rsidR="00B80103">
        <w:rPr>
          <w:rFonts w:ascii="Times New Roman" w:hAnsi="Times New Roman" w:cs="Times New Roman"/>
          <w:sz w:val="24"/>
          <w:szCs w:val="24"/>
          <w:lang w:val="en-US"/>
        </w:rPr>
        <w:t>1).</w:t>
      </w:r>
      <w:r w:rsidRPr="00812387">
        <w:rPr>
          <w:rFonts w:ascii="Times New Roman" w:hAnsi="Times New Roman" w:cs="Times New Roman"/>
          <w:sz w:val="24"/>
          <w:szCs w:val="24"/>
          <w:lang w:val="en-US"/>
        </w:rPr>
        <w:t xml:space="preserve"> The</w:t>
      </w:r>
      <w:r w:rsidR="00011572">
        <w:rPr>
          <w:rFonts w:ascii="Times New Roman" w:hAnsi="Times New Roman" w:cs="Times New Roman"/>
          <w:sz w:val="24"/>
          <w:szCs w:val="24"/>
          <w:lang w:val="en-US"/>
        </w:rPr>
        <w:t xml:space="preserve"> rates</w:t>
      </w:r>
      <w:r w:rsidRPr="00812387">
        <w:rPr>
          <w:rFonts w:ascii="Times New Roman" w:hAnsi="Times New Roman" w:cs="Times New Roman"/>
          <w:sz w:val="24"/>
          <w:szCs w:val="24"/>
          <w:lang w:val="en-US"/>
        </w:rPr>
        <w:t xml:space="preserve"> of menstrual irregularities </w:t>
      </w:r>
      <w:r w:rsidR="00B80103" w:rsidRPr="00812387">
        <w:rPr>
          <w:rFonts w:ascii="Times New Roman" w:hAnsi="Times New Roman" w:cs="Times New Roman"/>
          <w:sz w:val="24"/>
          <w:szCs w:val="24"/>
          <w:lang w:val="en-US"/>
        </w:rPr>
        <w:t>were</w:t>
      </w:r>
      <w:r w:rsidRPr="00812387">
        <w:rPr>
          <w:rFonts w:ascii="Times New Roman" w:hAnsi="Times New Roman" w:cs="Times New Roman"/>
          <w:sz w:val="24"/>
          <w:szCs w:val="24"/>
          <w:lang w:val="en-US"/>
        </w:rPr>
        <w:t xml:space="preserve"> higher among women with primary (30.7%) and secondary (32.7%) education than among those with higher education (16.8%). This is in line with research that suggests less educated women </w:t>
      </w:r>
      <w:r w:rsidRPr="00812387">
        <w:rPr>
          <w:rFonts w:ascii="Times New Roman" w:hAnsi="Times New Roman" w:cs="Times New Roman"/>
          <w:sz w:val="24"/>
          <w:szCs w:val="24"/>
          <w:lang w:val="en-US"/>
        </w:rPr>
        <w:lastRenderedPageBreak/>
        <w:t xml:space="preserve">manage their menstrual health less well because they are less aware of the issue or have less access to healthcare (Kwak et al., 2019; </w:t>
      </w:r>
      <w:proofErr w:type="spellStart"/>
      <w:r w:rsidRPr="00812387">
        <w:rPr>
          <w:rFonts w:ascii="Times New Roman" w:hAnsi="Times New Roman" w:cs="Times New Roman"/>
          <w:sz w:val="24"/>
          <w:szCs w:val="24"/>
          <w:lang w:val="en-US"/>
        </w:rPr>
        <w:t>Torondel</w:t>
      </w:r>
      <w:proofErr w:type="spellEnd"/>
      <w:r w:rsidRPr="00812387">
        <w:rPr>
          <w:rFonts w:ascii="Times New Roman" w:hAnsi="Times New Roman" w:cs="Times New Roman"/>
          <w:sz w:val="24"/>
          <w:szCs w:val="24"/>
          <w:lang w:val="en-US"/>
        </w:rPr>
        <w:t xml:space="preserve"> et al., 2018). Improving educational initiatives, especially those aimed at lower educational levels, may greatly lessen these problems with reproductive health.</w:t>
      </w:r>
    </w:p>
    <w:p w14:paraId="43E9EC31" w14:textId="77777777" w:rsidR="002E3495" w:rsidRPr="00812387" w:rsidRDefault="002E3495" w:rsidP="00307D21">
      <w:pPr>
        <w:spacing w:line="360" w:lineRule="auto"/>
        <w:jc w:val="both"/>
        <w:rPr>
          <w:rFonts w:ascii="Times New Roman" w:hAnsi="Times New Roman" w:cs="Times New Roman"/>
          <w:sz w:val="24"/>
          <w:szCs w:val="24"/>
          <w:lang w:val="en-US"/>
        </w:rPr>
      </w:pPr>
    </w:p>
    <w:p w14:paraId="0629E979" w14:textId="51342246" w:rsidR="00D310EF" w:rsidRPr="00812387" w:rsidRDefault="002E3495"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t>The results of reproduction were</w:t>
      </w:r>
      <w:r w:rsidR="00B80103">
        <w:rPr>
          <w:rFonts w:ascii="Times New Roman" w:hAnsi="Times New Roman" w:cs="Times New Roman"/>
          <w:sz w:val="24"/>
          <w:szCs w:val="24"/>
          <w:lang w:val="en-US"/>
        </w:rPr>
        <w:t xml:space="preserve"> further</w:t>
      </w:r>
      <w:r w:rsidRPr="00812387">
        <w:rPr>
          <w:rFonts w:ascii="Times New Roman" w:hAnsi="Times New Roman" w:cs="Times New Roman"/>
          <w:sz w:val="24"/>
          <w:szCs w:val="24"/>
          <w:lang w:val="en-US"/>
        </w:rPr>
        <w:t xml:space="preserve"> highly connected with economic factors. Women in the lowest economic bracket (0–30,000 BDT) had the highest rates of irregular menstruation (50%) and miscarriage (64.7%). Higher income groups saw a significant decrease in miscarriages, which is in accordance with prior research showing </w:t>
      </w:r>
      <w:r w:rsidR="00307D21">
        <w:rPr>
          <w:rFonts w:ascii="Times New Roman" w:hAnsi="Times New Roman" w:cs="Times New Roman"/>
          <w:sz w:val="24"/>
          <w:szCs w:val="24"/>
          <w:lang w:val="en-US"/>
        </w:rPr>
        <w:t>association</w:t>
      </w:r>
      <w:r w:rsidRPr="00812387">
        <w:rPr>
          <w:rFonts w:ascii="Times New Roman" w:hAnsi="Times New Roman" w:cs="Times New Roman"/>
          <w:sz w:val="24"/>
          <w:szCs w:val="24"/>
          <w:lang w:val="en-US"/>
        </w:rPr>
        <w:t xml:space="preserve"> between greater reproductive difficulties, stress, low socioeconomic position, and nutritional inadequacies (Hossain et al., 2024). There was a clear </w:t>
      </w:r>
      <w:r w:rsidR="00011572">
        <w:rPr>
          <w:rFonts w:ascii="Times New Roman" w:hAnsi="Times New Roman" w:cs="Times New Roman"/>
          <w:sz w:val="24"/>
          <w:szCs w:val="24"/>
          <w:lang w:val="en-US"/>
        </w:rPr>
        <w:t xml:space="preserve">association </w:t>
      </w:r>
      <w:r w:rsidRPr="00812387">
        <w:rPr>
          <w:rFonts w:ascii="Times New Roman" w:hAnsi="Times New Roman" w:cs="Times New Roman"/>
          <w:sz w:val="24"/>
          <w:szCs w:val="24"/>
          <w:lang w:val="en-US"/>
        </w:rPr>
        <w:t xml:space="preserve">between monthly irregularities and poverty, which is consistent with regional data showing that poorer women frequently experience menstrual health issues </w:t>
      </w:r>
      <w:r w:rsidR="00D310EF" w:rsidRPr="00812387">
        <w:rPr>
          <w:rFonts w:ascii="Times New Roman" w:hAnsi="Times New Roman" w:cs="Times New Roman"/>
          <w:sz w:val="24"/>
          <w:szCs w:val="24"/>
          <w:lang w:val="en-US"/>
        </w:rPr>
        <w:t>because of</w:t>
      </w:r>
      <w:r w:rsidRPr="00812387">
        <w:rPr>
          <w:rFonts w:ascii="Times New Roman" w:hAnsi="Times New Roman" w:cs="Times New Roman"/>
          <w:sz w:val="24"/>
          <w:szCs w:val="24"/>
          <w:lang w:val="en-US"/>
        </w:rPr>
        <w:t xml:space="preserve"> poor diet and cleanliness (</w:t>
      </w:r>
      <w:proofErr w:type="spellStart"/>
      <w:r w:rsidRPr="00812387">
        <w:rPr>
          <w:rFonts w:ascii="Times New Roman" w:hAnsi="Times New Roman" w:cs="Times New Roman"/>
          <w:sz w:val="24"/>
          <w:szCs w:val="24"/>
          <w:lang w:val="en-US"/>
        </w:rPr>
        <w:t>Afiaz</w:t>
      </w:r>
      <w:proofErr w:type="spellEnd"/>
      <w:r w:rsidRPr="00812387">
        <w:rPr>
          <w:rFonts w:ascii="Times New Roman" w:hAnsi="Times New Roman" w:cs="Times New Roman"/>
          <w:sz w:val="24"/>
          <w:szCs w:val="24"/>
          <w:lang w:val="en-US"/>
        </w:rPr>
        <w:t xml:space="preserve"> &amp; Biswas, 2021). These findings underscore the importance of targeted economic and nutritional support interventions for low-income groups.</w:t>
      </w:r>
    </w:p>
    <w:p w14:paraId="29CA2FC1" w14:textId="77777777" w:rsidR="00D310EF" w:rsidRPr="00812387" w:rsidRDefault="00D310EF" w:rsidP="00307D21">
      <w:pPr>
        <w:spacing w:line="360" w:lineRule="auto"/>
        <w:jc w:val="both"/>
        <w:rPr>
          <w:rFonts w:ascii="Times New Roman" w:hAnsi="Times New Roman" w:cs="Times New Roman"/>
          <w:b/>
          <w:bCs/>
          <w:sz w:val="24"/>
          <w:szCs w:val="24"/>
          <w:lang w:val="en-US"/>
        </w:rPr>
      </w:pPr>
    </w:p>
    <w:p w14:paraId="043234BC" w14:textId="430C89EB" w:rsidR="00D310EF" w:rsidRPr="00812387" w:rsidRDefault="00B80103" w:rsidP="00307D2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terms of age, r</w:t>
      </w:r>
      <w:r w:rsidR="002E3495" w:rsidRPr="00812387">
        <w:rPr>
          <w:rFonts w:ascii="Times New Roman" w:hAnsi="Times New Roman" w:cs="Times New Roman"/>
          <w:sz w:val="24"/>
          <w:szCs w:val="24"/>
          <w:lang w:val="en-US"/>
        </w:rPr>
        <w:t>eproductive health outcomes were considerably impacte</w:t>
      </w:r>
      <w:r>
        <w:rPr>
          <w:rFonts w:ascii="Times New Roman" w:hAnsi="Times New Roman" w:cs="Times New Roman"/>
          <w:sz w:val="24"/>
          <w:szCs w:val="24"/>
          <w:lang w:val="en-US"/>
        </w:rPr>
        <w:t>d</w:t>
      </w:r>
      <w:r w:rsidR="002E3495" w:rsidRPr="00812387">
        <w:rPr>
          <w:rFonts w:ascii="Times New Roman" w:hAnsi="Times New Roman" w:cs="Times New Roman"/>
          <w:sz w:val="24"/>
          <w:szCs w:val="24"/>
          <w:lang w:val="en-US"/>
        </w:rPr>
        <w:t>. According to established biological trends, the risk of miscarriage increases with maternal age</w:t>
      </w:r>
      <w:r w:rsidR="00D310EF" w:rsidRPr="00812387">
        <w:rPr>
          <w:rFonts w:ascii="Times New Roman" w:hAnsi="Times New Roman" w:cs="Times New Roman"/>
          <w:sz w:val="24"/>
          <w:szCs w:val="24"/>
          <w:lang w:val="en-US"/>
        </w:rPr>
        <w:t xml:space="preserve"> (Alam, 2021)</w:t>
      </w:r>
      <w:r w:rsidR="002E3495" w:rsidRPr="00812387">
        <w:rPr>
          <w:rFonts w:ascii="Times New Roman" w:hAnsi="Times New Roman" w:cs="Times New Roman"/>
          <w:sz w:val="24"/>
          <w:szCs w:val="24"/>
          <w:lang w:val="en-US"/>
        </w:rPr>
        <w:t>. The highest rate of miscarriage occurred among the 29–35 age group (34.5%) and the oldest group (43–49 years, 31%)</w:t>
      </w:r>
      <w:r w:rsidR="00D310EF" w:rsidRPr="00812387">
        <w:rPr>
          <w:rFonts w:ascii="Times New Roman" w:hAnsi="Times New Roman" w:cs="Times New Roman"/>
          <w:sz w:val="24"/>
          <w:szCs w:val="24"/>
          <w:lang w:val="en-US"/>
        </w:rPr>
        <w:t xml:space="preserve">. </w:t>
      </w:r>
      <w:r w:rsidR="002E3495" w:rsidRPr="00812387">
        <w:rPr>
          <w:rFonts w:ascii="Times New Roman" w:hAnsi="Times New Roman" w:cs="Times New Roman"/>
          <w:sz w:val="24"/>
          <w:szCs w:val="24"/>
          <w:lang w:val="en-US"/>
        </w:rPr>
        <w:t xml:space="preserve">There was an adverse relationship between menstrual </w:t>
      </w:r>
      <w:r>
        <w:rPr>
          <w:rFonts w:ascii="Times New Roman" w:hAnsi="Times New Roman" w:cs="Times New Roman"/>
          <w:sz w:val="24"/>
          <w:szCs w:val="24"/>
          <w:lang w:val="en-US"/>
        </w:rPr>
        <w:t>irregularities</w:t>
      </w:r>
      <w:r w:rsidR="002E3495" w:rsidRPr="00812387">
        <w:rPr>
          <w:rFonts w:ascii="Times New Roman" w:hAnsi="Times New Roman" w:cs="Times New Roman"/>
          <w:sz w:val="24"/>
          <w:szCs w:val="24"/>
          <w:lang w:val="en-US"/>
        </w:rPr>
        <w:t xml:space="preserve"> and age, with the highest </w:t>
      </w:r>
      <w:r w:rsidR="00011572">
        <w:rPr>
          <w:rFonts w:ascii="Times New Roman" w:hAnsi="Times New Roman" w:cs="Times New Roman"/>
          <w:sz w:val="24"/>
          <w:szCs w:val="24"/>
          <w:lang w:val="en-US"/>
        </w:rPr>
        <w:t xml:space="preserve">rates </w:t>
      </w:r>
      <w:r w:rsidR="002E3495" w:rsidRPr="00812387">
        <w:rPr>
          <w:rFonts w:ascii="Times New Roman" w:hAnsi="Times New Roman" w:cs="Times New Roman"/>
          <w:sz w:val="24"/>
          <w:szCs w:val="24"/>
          <w:lang w:val="en-US"/>
        </w:rPr>
        <w:t xml:space="preserve">among younger women (32% at ages 15–21) and a steady decline with age. This pattern is consistent with international research that links increased menstrual </w:t>
      </w:r>
      <w:r>
        <w:rPr>
          <w:rFonts w:ascii="Times New Roman" w:hAnsi="Times New Roman" w:cs="Times New Roman"/>
          <w:sz w:val="24"/>
          <w:szCs w:val="24"/>
          <w:lang w:val="en-US"/>
        </w:rPr>
        <w:t xml:space="preserve">irregularities </w:t>
      </w:r>
      <w:r w:rsidR="002E3495" w:rsidRPr="00812387">
        <w:rPr>
          <w:rFonts w:ascii="Times New Roman" w:hAnsi="Times New Roman" w:cs="Times New Roman"/>
          <w:sz w:val="24"/>
          <w:szCs w:val="24"/>
          <w:lang w:val="en-US"/>
        </w:rPr>
        <w:t>in the early reproductive years to stabilization in later reproductive age (Kwak et al., 2019). These findings highlight the necessity of age-appropriate reproductive health measures, such as fertility education and customized health counseling for women who are getting close to advanced maternal age.</w:t>
      </w:r>
    </w:p>
    <w:p w14:paraId="2B9E56E7" w14:textId="77777777" w:rsidR="00C64177" w:rsidRPr="00812387" w:rsidRDefault="00C64177" w:rsidP="00307D21">
      <w:pPr>
        <w:spacing w:line="360" w:lineRule="auto"/>
        <w:jc w:val="both"/>
        <w:rPr>
          <w:rFonts w:ascii="Times New Roman" w:hAnsi="Times New Roman" w:cs="Times New Roman"/>
          <w:sz w:val="24"/>
          <w:szCs w:val="24"/>
          <w:lang w:val="en-US"/>
        </w:rPr>
      </w:pPr>
    </w:p>
    <w:p w14:paraId="302579FF" w14:textId="18A4D004" w:rsidR="002E3495" w:rsidRPr="00812387" w:rsidRDefault="00B80103" w:rsidP="00307D2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This study also found that r</w:t>
      </w:r>
      <w:r w:rsidR="002E3495" w:rsidRPr="00812387">
        <w:rPr>
          <w:rFonts w:ascii="Times New Roman" w:hAnsi="Times New Roman" w:cs="Times New Roman"/>
          <w:sz w:val="24"/>
          <w:szCs w:val="24"/>
          <w:lang w:val="en-US"/>
        </w:rPr>
        <w:t xml:space="preserve">eproductive outcomes had a significant </w:t>
      </w:r>
      <w:r>
        <w:rPr>
          <w:rFonts w:ascii="Times New Roman" w:hAnsi="Times New Roman" w:cs="Times New Roman"/>
          <w:sz w:val="24"/>
          <w:szCs w:val="24"/>
          <w:lang w:val="en-US"/>
        </w:rPr>
        <w:t>association</w:t>
      </w:r>
      <w:r w:rsidR="002E3495" w:rsidRPr="00812387">
        <w:rPr>
          <w:rFonts w:ascii="Times New Roman" w:hAnsi="Times New Roman" w:cs="Times New Roman"/>
          <w:sz w:val="24"/>
          <w:szCs w:val="24"/>
          <w:lang w:val="en-US"/>
        </w:rPr>
        <w:t xml:space="preserve"> with the length of time spent in residence. Compared to more recent arrivals, women who had lived in </w:t>
      </w:r>
      <w:proofErr w:type="spellStart"/>
      <w:r w:rsidR="002E3495" w:rsidRPr="00812387">
        <w:rPr>
          <w:rFonts w:ascii="Times New Roman" w:hAnsi="Times New Roman" w:cs="Times New Roman"/>
          <w:sz w:val="24"/>
          <w:szCs w:val="24"/>
          <w:lang w:val="en-US"/>
        </w:rPr>
        <w:t>Halishahar</w:t>
      </w:r>
      <w:proofErr w:type="spellEnd"/>
      <w:r w:rsidR="002E3495" w:rsidRPr="00812387">
        <w:rPr>
          <w:rFonts w:ascii="Times New Roman" w:hAnsi="Times New Roman" w:cs="Times New Roman"/>
          <w:sz w:val="24"/>
          <w:szCs w:val="24"/>
          <w:lang w:val="en-US"/>
        </w:rPr>
        <w:t xml:space="preserve"> for more than five years reported noticeably higher rates of miscarriages (72.4%) and irregular menstruation (60.4%). This pattern points to cumulative exposures to environmental or social stressors linked to extended stays, such as extended exposure to salty water or other environmental </w:t>
      </w:r>
      <w:r w:rsidR="002E3495" w:rsidRPr="00812387">
        <w:rPr>
          <w:rFonts w:ascii="Times New Roman" w:hAnsi="Times New Roman" w:cs="Times New Roman"/>
          <w:sz w:val="24"/>
          <w:szCs w:val="24"/>
          <w:lang w:val="en-US"/>
        </w:rPr>
        <w:lastRenderedPageBreak/>
        <w:t>pollutants that are frequently documented in Bangladeshi coastal communities (</w:t>
      </w:r>
      <w:proofErr w:type="spellStart"/>
      <w:r w:rsidR="002E3495" w:rsidRPr="00812387">
        <w:rPr>
          <w:rFonts w:ascii="Times New Roman" w:hAnsi="Times New Roman" w:cs="Times New Roman"/>
          <w:sz w:val="24"/>
          <w:szCs w:val="24"/>
          <w:lang w:val="en-US"/>
        </w:rPr>
        <w:t>Scheelbeek</w:t>
      </w:r>
      <w:proofErr w:type="spellEnd"/>
      <w:r w:rsidR="002E3495" w:rsidRPr="00812387">
        <w:rPr>
          <w:rFonts w:ascii="Times New Roman" w:hAnsi="Times New Roman" w:cs="Times New Roman"/>
          <w:sz w:val="24"/>
          <w:szCs w:val="24"/>
          <w:lang w:val="en-US"/>
        </w:rPr>
        <w:t xml:space="preserve"> et al., 2017). Furthermore, the stress of urban coastal living and the lifestyle of long-term residents may raise the hazards to reproductive health. Therefore, for long-term inhabitants in coastal metropolitan situations, lifestyle counseling and ongoing environmental health monitoring may be helpful.</w:t>
      </w:r>
    </w:p>
    <w:p w14:paraId="32E94939" w14:textId="77777777" w:rsidR="00D310EF" w:rsidRPr="00812387" w:rsidRDefault="00D310EF" w:rsidP="00307D21">
      <w:pPr>
        <w:spacing w:line="360" w:lineRule="auto"/>
        <w:jc w:val="both"/>
        <w:rPr>
          <w:rFonts w:ascii="Times New Roman" w:hAnsi="Times New Roman" w:cs="Times New Roman"/>
          <w:sz w:val="24"/>
          <w:szCs w:val="24"/>
          <w:lang w:val="en-US"/>
        </w:rPr>
      </w:pPr>
    </w:p>
    <w:p w14:paraId="4F3788B8" w14:textId="422AA82E" w:rsidR="002E3495" w:rsidRPr="00812387" w:rsidRDefault="002E3495"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t xml:space="preserve">Nearly </w:t>
      </w:r>
      <w:r w:rsidR="00D310EF" w:rsidRPr="00812387">
        <w:rPr>
          <w:rFonts w:ascii="Times New Roman" w:hAnsi="Times New Roman" w:cs="Times New Roman"/>
          <w:sz w:val="24"/>
          <w:szCs w:val="24"/>
          <w:lang w:val="en-US"/>
        </w:rPr>
        <w:t>all</w:t>
      </w:r>
      <w:r w:rsidRPr="00812387">
        <w:rPr>
          <w:rFonts w:ascii="Times New Roman" w:hAnsi="Times New Roman" w:cs="Times New Roman"/>
          <w:sz w:val="24"/>
          <w:szCs w:val="24"/>
          <w:lang w:val="en-US"/>
        </w:rPr>
        <w:t xml:space="preserve"> the respondents (96.8%) used purification techniques like boiling and filtration to avoid drinking untreated tap water. </w:t>
      </w:r>
      <w:r w:rsidR="00B80103">
        <w:rPr>
          <w:rFonts w:ascii="Times New Roman" w:hAnsi="Times New Roman" w:cs="Times New Roman"/>
          <w:sz w:val="24"/>
          <w:szCs w:val="24"/>
          <w:lang w:val="en-US"/>
        </w:rPr>
        <w:t>About</w:t>
      </w:r>
      <w:r w:rsidRPr="00812387">
        <w:rPr>
          <w:rFonts w:ascii="Times New Roman" w:hAnsi="Times New Roman" w:cs="Times New Roman"/>
          <w:sz w:val="24"/>
          <w:szCs w:val="24"/>
          <w:lang w:val="en-US"/>
        </w:rPr>
        <w:t xml:space="preserve"> 20% reported recent changes in </w:t>
      </w:r>
      <w:r w:rsidR="00B80103">
        <w:rPr>
          <w:rFonts w:ascii="Times New Roman" w:hAnsi="Times New Roman" w:cs="Times New Roman"/>
          <w:sz w:val="24"/>
          <w:szCs w:val="24"/>
          <w:lang w:val="en-US"/>
        </w:rPr>
        <w:t xml:space="preserve">their household </w:t>
      </w:r>
      <w:r w:rsidRPr="00812387">
        <w:rPr>
          <w:rFonts w:ascii="Times New Roman" w:hAnsi="Times New Roman" w:cs="Times New Roman"/>
          <w:sz w:val="24"/>
          <w:szCs w:val="24"/>
          <w:lang w:val="en-US"/>
        </w:rPr>
        <w:t>water quality, suggesting possible environmental problems, even though 82.7% of respondents thought their water was safe. Despite the apparent immediate safety, studies conducted in coastal Bangladesh continually reveal that the community underestimates the long-term health hazards associated with drinking saline or chemically tainted water (Khan et al., 2014). Reproductive tract infections and irregular periods might be made worse by poor menstrual hygiene habits that have been seen in various segments of the population (</w:t>
      </w:r>
      <w:proofErr w:type="spellStart"/>
      <w:r w:rsidRPr="00812387">
        <w:rPr>
          <w:rFonts w:ascii="Times New Roman" w:hAnsi="Times New Roman" w:cs="Times New Roman"/>
          <w:sz w:val="24"/>
          <w:szCs w:val="24"/>
          <w:lang w:val="en-US"/>
        </w:rPr>
        <w:t>Torondel</w:t>
      </w:r>
      <w:proofErr w:type="spellEnd"/>
      <w:r w:rsidRPr="00812387">
        <w:rPr>
          <w:rFonts w:ascii="Times New Roman" w:hAnsi="Times New Roman" w:cs="Times New Roman"/>
          <w:sz w:val="24"/>
          <w:szCs w:val="24"/>
          <w:lang w:val="en-US"/>
        </w:rPr>
        <w:t xml:space="preserve"> et al., 2018). Enhancing WASH education, with an emphasis on managing menstrual hygiene and chemical pollutants, may have a beneficial effect on women's reproductive health outcomes in </w:t>
      </w:r>
      <w:proofErr w:type="spellStart"/>
      <w:r w:rsidRPr="00812387">
        <w:rPr>
          <w:rFonts w:ascii="Times New Roman" w:hAnsi="Times New Roman" w:cs="Times New Roman"/>
          <w:sz w:val="24"/>
          <w:szCs w:val="24"/>
          <w:lang w:val="en-US"/>
        </w:rPr>
        <w:t>Halishahar</w:t>
      </w:r>
      <w:proofErr w:type="spellEnd"/>
      <w:r w:rsidRPr="00812387">
        <w:rPr>
          <w:rFonts w:ascii="Times New Roman" w:hAnsi="Times New Roman" w:cs="Times New Roman"/>
          <w:sz w:val="24"/>
          <w:szCs w:val="24"/>
          <w:lang w:val="en-US"/>
        </w:rPr>
        <w:t>.</w:t>
      </w:r>
    </w:p>
    <w:p w14:paraId="476CA08C" w14:textId="77777777" w:rsidR="00025E0A" w:rsidRDefault="00025E0A" w:rsidP="00307D21">
      <w:pPr>
        <w:spacing w:line="360" w:lineRule="auto"/>
        <w:jc w:val="both"/>
        <w:rPr>
          <w:rFonts w:ascii="Times New Roman" w:hAnsi="Times New Roman" w:cs="Times New Roman"/>
          <w:b/>
          <w:bCs/>
          <w:sz w:val="24"/>
          <w:szCs w:val="24"/>
          <w:lang w:val="en-US"/>
        </w:rPr>
      </w:pPr>
    </w:p>
    <w:p w14:paraId="24D158E0" w14:textId="4CBDA189" w:rsidR="002E3495" w:rsidRPr="00812387" w:rsidRDefault="002E3495"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t>According to the water salinity measurement</w:t>
      </w:r>
      <w:r w:rsidR="00B80103">
        <w:rPr>
          <w:rFonts w:ascii="Times New Roman" w:hAnsi="Times New Roman" w:cs="Times New Roman"/>
          <w:sz w:val="24"/>
          <w:szCs w:val="24"/>
          <w:lang w:val="en-US"/>
        </w:rPr>
        <w:t xml:space="preserve"> in this study</w:t>
      </w:r>
      <w:r w:rsidRPr="00812387">
        <w:rPr>
          <w:rFonts w:ascii="Times New Roman" w:hAnsi="Times New Roman" w:cs="Times New Roman"/>
          <w:sz w:val="24"/>
          <w:szCs w:val="24"/>
          <w:lang w:val="en-US"/>
        </w:rPr>
        <w:t>, 99.7% of drinking water samples had low salinity levels (0–250 ppm), reducing any potential health risks right away. In contrast, significant salinity concerns have been reported in Bangladesh's southwest coastal regions (</w:t>
      </w:r>
      <w:proofErr w:type="spellStart"/>
      <w:r w:rsidRPr="00812387">
        <w:rPr>
          <w:rFonts w:ascii="Times New Roman" w:hAnsi="Times New Roman" w:cs="Times New Roman"/>
          <w:sz w:val="24"/>
          <w:szCs w:val="24"/>
          <w:lang w:val="en-US"/>
        </w:rPr>
        <w:t>Shammi</w:t>
      </w:r>
      <w:proofErr w:type="spellEnd"/>
      <w:r w:rsidRPr="00812387">
        <w:rPr>
          <w:rFonts w:ascii="Times New Roman" w:hAnsi="Times New Roman" w:cs="Times New Roman"/>
          <w:sz w:val="24"/>
          <w:szCs w:val="24"/>
          <w:lang w:val="en-US"/>
        </w:rPr>
        <w:t xml:space="preserve"> et al., 2019). The seasonal timing of data collection (December, just before peak salinity) and recent infrastructure improvements could account for the low salinity values. Ongoing monitoring is necessary, though, because seasonal variations can have a substantial impact on water quality. Maintaining careful water quality surveillance is still crucial given the proven evidence that even mild long-term saline exposure can cause health problems (</w:t>
      </w:r>
      <w:proofErr w:type="spellStart"/>
      <w:r w:rsidRPr="00812387">
        <w:rPr>
          <w:rFonts w:ascii="Times New Roman" w:hAnsi="Times New Roman" w:cs="Times New Roman"/>
          <w:sz w:val="24"/>
          <w:szCs w:val="24"/>
          <w:lang w:val="en-US"/>
        </w:rPr>
        <w:t>Scheelbeek</w:t>
      </w:r>
      <w:proofErr w:type="spellEnd"/>
      <w:r w:rsidRPr="00812387">
        <w:rPr>
          <w:rFonts w:ascii="Times New Roman" w:hAnsi="Times New Roman" w:cs="Times New Roman"/>
          <w:sz w:val="24"/>
          <w:szCs w:val="24"/>
          <w:lang w:val="en-US"/>
        </w:rPr>
        <w:t xml:space="preserve"> et al., 2017).</w:t>
      </w:r>
    </w:p>
    <w:p w14:paraId="6716E682" w14:textId="77777777" w:rsidR="00D310EF" w:rsidRPr="00812387" w:rsidRDefault="00D310EF" w:rsidP="00307D21">
      <w:pPr>
        <w:spacing w:line="360" w:lineRule="auto"/>
        <w:jc w:val="both"/>
        <w:rPr>
          <w:rFonts w:ascii="Times New Roman" w:hAnsi="Times New Roman" w:cs="Times New Roman"/>
          <w:sz w:val="24"/>
          <w:szCs w:val="24"/>
          <w:lang w:val="en-US"/>
        </w:rPr>
      </w:pPr>
    </w:p>
    <w:p w14:paraId="135249D2" w14:textId="48365E1A" w:rsidR="00D310EF" w:rsidRPr="00812387" w:rsidRDefault="00D310EF" w:rsidP="00307D21">
      <w:pPr>
        <w:pStyle w:val="Heading1"/>
        <w:rPr>
          <w:sz w:val="26"/>
          <w:szCs w:val="26"/>
          <w:u w:val="single"/>
        </w:rPr>
      </w:pPr>
      <w:bookmarkStart w:id="27" w:name="_Toc193918526"/>
      <w:r w:rsidRPr="00812387">
        <w:rPr>
          <w:sz w:val="26"/>
          <w:szCs w:val="26"/>
          <w:u w:val="single"/>
        </w:rPr>
        <w:t>Strengths and Limitations</w:t>
      </w:r>
      <w:bookmarkEnd w:id="27"/>
    </w:p>
    <w:p w14:paraId="7E912FAC" w14:textId="77777777" w:rsidR="000D3D66" w:rsidRPr="00812387" w:rsidRDefault="000D3D66" w:rsidP="00307D21">
      <w:pPr>
        <w:spacing w:line="360" w:lineRule="auto"/>
        <w:rPr>
          <w:rFonts w:ascii="Times New Roman" w:hAnsi="Times New Roman" w:cs="Times New Roman"/>
        </w:rPr>
      </w:pPr>
    </w:p>
    <w:p w14:paraId="670137A5" w14:textId="2C73D5DD" w:rsidR="00D310EF" w:rsidRDefault="00A53B5B"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t xml:space="preserve">The reproductive health outcomes of women of reproductive age in </w:t>
      </w:r>
      <w:proofErr w:type="spellStart"/>
      <w:r w:rsidRPr="00812387">
        <w:rPr>
          <w:rFonts w:ascii="Times New Roman" w:hAnsi="Times New Roman" w:cs="Times New Roman"/>
          <w:sz w:val="24"/>
          <w:szCs w:val="24"/>
          <w:lang w:val="en-US"/>
        </w:rPr>
        <w:t>Halishahar</w:t>
      </w:r>
      <w:proofErr w:type="spellEnd"/>
      <w:r w:rsidRPr="00812387">
        <w:rPr>
          <w:rFonts w:ascii="Times New Roman" w:hAnsi="Times New Roman" w:cs="Times New Roman"/>
          <w:sz w:val="24"/>
          <w:szCs w:val="24"/>
          <w:lang w:val="en-US"/>
        </w:rPr>
        <w:t>, Chattogram, including</w:t>
      </w:r>
      <w:r w:rsidR="00B80103">
        <w:rPr>
          <w:rFonts w:ascii="Times New Roman" w:hAnsi="Times New Roman" w:cs="Times New Roman"/>
          <w:sz w:val="24"/>
          <w:szCs w:val="24"/>
          <w:lang w:val="en-US"/>
        </w:rPr>
        <w:t xml:space="preserve"> </w:t>
      </w:r>
      <w:r w:rsidRPr="00812387">
        <w:rPr>
          <w:rFonts w:ascii="Times New Roman" w:hAnsi="Times New Roman" w:cs="Times New Roman"/>
          <w:sz w:val="24"/>
          <w:szCs w:val="24"/>
          <w:lang w:val="en-US"/>
        </w:rPr>
        <w:t xml:space="preserve">menstrual irregularities and miscarriage, were thoroughly evaluated in this study. </w:t>
      </w:r>
      <w:r w:rsidR="00B80103" w:rsidRPr="00B80103">
        <w:rPr>
          <w:rFonts w:ascii="Times New Roman" w:hAnsi="Times New Roman" w:cs="Times New Roman"/>
          <w:sz w:val="24"/>
          <w:szCs w:val="24"/>
          <w:lang w:val="en-US"/>
        </w:rPr>
        <w:lastRenderedPageBreak/>
        <w:t>Diverse sociodemographic characteristics, such as age, income, education, and length of residence, are included to provide focused insights into vulnerable populations. Furthermore, investigating environmental variables provides a comprehensive understanding pertinent to coastal urban residents, especially drinking water salinity and WASH practices. The results are helpful for public health planning since the underlying relevancy is further improved by comparing local findings with regional and national data.</w:t>
      </w:r>
    </w:p>
    <w:p w14:paraId="710BB98A" w14:textId="2FE5C458" w:rsidR="00050C71" w:rsidRDefault="00A53B5B"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br/>
      </w:r>
      <w:r w:rsidR="00B80103" w:rsidRPr="00B80103">
        <w:rPr>
          <w:rFonts w:ascii="Times New Roman" w:hAnsi="Times New Roman" w:cs="Times New Roman"/>
          <w:sz w:val="24"/>
          <w:szCs w:val="24"/>
          <w:lang w:val="en-US"/>
        </w:rPr>
        <w:t>Nevertheless, the cross-sectional form of the study limits the ability to draw firm conclusions about association. Particularly when it comes to delicate subjects like miscarriages, self-reported reproductive health outcomes may introduce recall or reporting biases. Peak salinity levels may have been underestimated due to the water sampling's December schedule, which limited our understanding of seasonal environmental hazards. Furthermore, the lack of clinical validation for irregular menstruation reduces the accuracy of the evaluation. Future longitudinal research that includes clinical evaluations and environmental monitoring throughout the year might improve our comprehension of causal links. This study informs future research into reproductive health variables in comparable metropolitan coastal environments and offers useful baseline evidence for creating focused public health interventions, despite these limitations.</w:t>
      </w:r>
    </w:p>
    <w:p w14:paraId="4640ABD7" w14:textId="77777777" w:rsidR="00B80103" w:rsidRPr="00812387" w:rsidRDefault="00B80103" w:rsidP="00307D21">
      <w:pPr>
        <w:spacing w:line="360" w:lineRule="auto"/>
        <w:jc w:val="both"/>
        <w:rPr>
          <w:rFonts w:ascii="Times New Roman" w:hAnsi="Times New Roman" w:cs="Times New Roman"/>
          <w:sz w:val="24"/>
          <w:szCs w:val="24"/>
          <w:lang w:val="en-US"/>
        </w:rPr>
      </w:pPr>
    </w:p>
    <w:p w14:paraId="58F7F73C" w14:textId="20C4F4C6" w:rsidR="00050C71" w:rsidRPr="00812387" w:rsidRDefault="00050C71" w:rsidP="00307D21">
      <w:pPr>
        <w:pStyle w:val="Heading1"/>
        <w:rPr>
          <w:sz w:val="26"/>
          <w:szCs w:val="26"/>
          <w:u w:val="single"/>
        </w:rPr>
      </w:pPr>
      <w:bookmarkStart w:id="28" w:name="_Toc193918527"/>
      <w:r w:rsidRPr="00812387">
        <w:rPr>
          <w:sz w:val="26"/>
          <w:szCs w:val="26"/>
          <w:u w:val="single"/>
        </w:rPr>
        <w:t>Conclusion</w:t>
      </w:r>
      <w:bookmarkEnd w:id="28"/>
    </w:p>
    <w:p w14:paraId="586C3C9D" w14:textId="77777777" w:rsidR="000D3D66" w:rsidRPr="00812387" w:rsidRDefault="000D3D66" w:rsidP="00307D21">
      <w:pPr>
        <w:spacing w:line="360" w:lineRule="auto"/>
        <w:rPr>
          <w:rFonts w:ascii="Times New Roman" w:hAnsi="Times New Roman" w:cs="Times New Roman"/>
        </w:rPr>
      </w:pPr>
    </w:p>
    <w:p w14:paraId="597FE9DD" w14:textId="7438957E" w:rsidR="00A53B5B" w:rsidRPr="00812387" w:rsidRDefault="00A53B5B"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t>This study highlighted miscarriage</w:t>
      </w:r>
      <w:r w:rsidR="00B80103">
        <w:rPr>
          <w:rFonts w:ascii="Times New Roman" w:hAnsi="Times New Roman" w:cs="Times New Roman"/>
          <w:sz w:val="24"/>
          <w:szCs w:val="24"/>
          <w:lang w:val="en-US"/>
        </w:rPr>
        <w:t xml:space="preserve"> and </w:t>
      </w:r>
      <w:r w:rsidRPr="00812387">
        <w:rPr>
          <w:rFonts w:ascii="Times New Roman" w:hAnsi="Times New Roman" w:cs="Times New Roman"/>
          <w:sz w:val="24"/>
          <w:szCs w:val="24"/>
          <w:lang w:val="en-US"/>
        </w:rPr>
        <w:t xml:space="preserve">menstrual irregularities among reproductive-aged women in </w:t>
      </w:r>
      <w:proofErr w:type="spellStart"/>
      <w:r w:rsidRPr="00812387">
        <w:rPr>
          <w:rFonts w:ascii="Times New Roman" w:hAnsi="Times New Roman" w:cs="Times New Roman"/>
          <w:sz w:val="24"/>
          <w:szCs w:val="24"/>
          <w:lang w:val="en-US"/>
        </w:rPr>
        <w:t>Halishahar</w:t>
      </w:r>
      <w:proofErr w:type="spellEnd"/>
      <w:r w:rsidRPr="00812387">
        <w:rPr>
          <w:rFonts w:ascii="Times New Roman" w:hAnsi="Times New Roman" w:cs="Times New Roman"/>
          <w:sz w:val="24"/>
          <w:szCs w:val="24"/>
          <w:lang w:val="en-US"/>
        </w:rPr>
        <w:t xml:space="preserve">, Chattogram, identifying notable associations with sociodemographic determinants like education, household income, age, and residential duration. Lower-income and secondary-school educated women were more likely to experience miscarriages, whereas younger age groups and those with less education were more likely to experience irregular menstruation. Despite the relatively low salinity of the drinking water at the time of sampling, extended stays in </w:t>
      </w:r>
      <w:proofErr w:type="spellStart"/>
      <w:r w:rsidRPr="00812387">
        <w:rPr>
          <w:rFonts w:ascii="Times New Roman" w:hAnsi="Times New Roman" w:cs="Times New Roman"/>
          <w:sz w:val="24"/>
          <w:szCs w:val="24"/>
          <w:lang w:val="en-US"/>
        </w:rPr>
        <w:t>Halishahar</w:t>
      </w:r>
      <w:proofErr w:type="spellEnd"/>
      <w:r w:rsidRPr="00812387">
        <w:rPr>
          <w:rFonts w:ascii="Times New Roman" w:hAnsi="Times New Roman" w:cs="Times New Roman"/>
          <w:sz w:val="24"/>
          <w:szCs w:val="24"/>
          <w:lang w:val="en-US"/>
        </w:rPr>
        <w:t xml:space="preserve"> were associated with more reproductive issues, which may indicate cumulative environmental exposure. The results, which highlight the intricate interaction of social and environmental factors influencing women's reproductive health, are consistent with regional and national patterns.</w:t>
      </w:r>
    </w:p>
    <w:p w14:paraId="728ABCA4" w14:textId="77777777" w:rsidR="00050C71" w:rsidRPr="00812387" w:rsidRDefault="00050C71" w:rsidP="00307D21">
      <w:pPr>
        <w:spacing w:line="360" w:lineRule="auto"/>
        <w:rPr>
          <w:rFonts w:ascii="Times New Roman" w:hAnsi="Times New Roman" w:cs="Times New Roman"/>
        </w:rPr>
      </w:pPr>
    </w:p>
    <w:p w14:paraId="7065BF2C" w14:textId="46E7EA13" w:rsidR="00050C71" w:rsidRPr="00812387" w:rsidRDefault="00050C71" w:rsidP="00307D21">
      <w:pPr>
        <w:pStyle w:val="Heading1"/>
        <w:rPr>
          <w:sz w:val="26"/>
          <w:szCs w:val="26"/>
          <w:u w:val="single"/>
        </w:rPr>
      </w:pPr>
      <w:bookmarkStart w:id="29" w:name="_Toc193918528"/>
      <w:r w:rsidRPr="00812387">
        <w:rPr>
          <w:sz w:val="26"/>
          <w:szCs w:val="26"/>
          <w:u w:val="single"/>
        </w:rPr>
        <w:lastRenderedPageBreak/>
        <w:t>Recommendations</w:t>
      </w:r>
      <w:bookmarkEnd w:id="29"/>
    </w:p>
    <w:p w14:paraId="6457E0F7" w14:textId="77777777" w:rsidR="00D57D33" w:rsidRDefault="00D57D33" w:rsidP="00307D21">
      <w:pPr>
        <w:spacing w:line="360" w:lineRule="auto"/>
        <w:jc w:val="both"/>
        <w:rPr>
          <w:rFonts w:ascii="Times New Roman" w:hAnsi="Times New Roman" w:cs="Times New Roman"/>
        </w:rPr>
      </w:pPr>
    </w:p>
    <w:p w14:paraId="5CE745DC" w14:textId="544E8BD9" w:rsidR="00814217" w:rsidRPr="00596545" w:rsidRDefault="000D3D66" w:rsidP="00307D21">
      <w:pPr>
        <w:spacing w:line="360" w:lineRule="auto"/>
        <w:jc w:val="both"/>
        <w:rPr>
          <w:rFonts w:ascii="Times New Roman" w:hAnsi="Times New Roman" w:cs="Times New Roman"/>
          <w:sz w:val="24"/>
          <w:szCs w:val="24"/>
          <w:lang w:val="en-US"/>
        </w:rPr>
      </w:pPr>
      <w:r w:rsidRPr="00812387">
        <w:rPr>
          <w:rFonts w:ascii="Times New Roman" w:hAnsi="Times New Roman" w:cs="Times New Roman"/>
          <w:sz w:val="24"/>
          <w:szCs w:val="24"/>
          <w:lang w:val="en-US"/>
        </w:rPr>
        <w:t>Improving community-based health initiatives that target vulnerable populations is essential, especially for younger, less educated, and lower-income women. Regular screening for</w:t>
      </w:r>
      <w:r w:rsidR="00B80103">
        <w:rPr>
          <w:rFonts w:ascii="Times New Roman" w:hAnsi="Times New Roman" w:cs="Times New Roman"/>
          <w:sz w:val="24"/>
          <w:szCs w:val="24"/>
          <w:lang w:val="en-US"/>
        </w:rPr>
        <w:t xml:space="preserve"> </w:t>
      </w:r>
      <w:r w:rsidRPr="00812387">
        <w:rPr>
          <w:rFonts w:ascii="Times New Roman" w:hAnsi="Times New Roman" w:cs="Times New Roman"/>
          <w:sz w:val="24"/>
          <w:szCs w:val="24"/>
          <w:lang w:val="en-US"/>
        </w:rPr>
        <w:t>miscarriage concerns, menstrual hygiene management, and reproductive health education should be the main focuses of initiatives. Campaigns to raise community awareness of environmental health hazards and routine water-quality monitoring are required due to the possible seasonal variation in water salinity. It is important to give priority to better WASH infrastructure and reasonably priced access to clean drinking water. In order to demonstrate more precise</w:t>
      </w:r>
      <w:r w:rsidR="00011572">
        <w:rPr>
          <w:rFonts w:ascii="Times New Roman" w:hAnsi="Times New Roman" w:cs="Times New Roman"/>
          <w:sz w:val="24"/>
          <w:szCs w:val="24"/>
          <w:lang w:val="en-US"/>
        </w:rPr>
        <w:t xml:space="preserve"> association</w:t>
      </w:r>
      <w:r w:rsidRPr="00812387">
        <w:rPr>
          <w:rFonts w:ascii="Times New Roman" w:hAnsi="Times New Roman" w:cs="Times New Roman"/>
          <w:sz w:val="24"/>
          <w:szCs w:val="24"/>
          <w:lang w:val="en-US"/>
        </w:rPr>
        <w:t> between environmental exposures and reproductive health, future research must employ longitudinal designs with clinical validations. For women living in coastal metropolitan environments, such focused treatments and continued research can significantly enhance reproductive health outcomes.</w:t>
      </w:r>
      <w:r w:rsidR="004B38D2" w:rsidRPr="00812387">
        <w:rPr>
          <w:rFonts w:ascii="Times New Roman" w:hAnsi="Times New Roman" w:cs="Times New Roman"/>
          <w:b/>
          <w:bCs/>
          <w:color w:val="000000" w:themeColor="text1"/>
          <w:sz w:val="24"/>
          <w:szCs w:val="24"/>
        </w:rPr>
        <w:br w:type="page"/>
      </w:r>
    </w:p>
    <w:p w14:paraId="2F6FF798" w14:textId="0EA1EAF1" w:rsidR="00DE6939" w:rsidRPr="00812387" w:rsidRDefault="00DE6939" w:rsidP="00307D21">
      <w:pPr>
        <w:pStyle w:val="TOCHeading"/>
        <w:spacing w:line="360" w:lineRule="auto"/>
        <w:jc w:val="center"/>
        <w:rPr>
          <w:rFonts w:ascii="Times New Roman" w:hAnsi="Times New Roman" w:cs="Times New Roman"/>
          <w:b/>
          <w:bCs/>
          <w:color w:val="000000" w:themeColor="text1"/>
          <w:sz w:val="24"/>
          <w:szCs w:val="24"/>
        </w:rPr>
      </w:pPr>
    </w:p>
    <w:p w14:paraId="757A408E" w14:textId="5169D113" w:rsidR="00DE6939" w:rsidRPr="00812387" w:rsidRDefault="00050C71" w:rsidP="00307D21">
      <w:pPr>
        <w:pStyle w:val="Heading1"/>
        <w:rPr>
          <w:sz w:val="26"/>
          <w:szCs w:val="26"/>
          <w:u w:val="single"/>
        </w:rPr>
      </w:pPr>
      <w:bookmarkStart w:id="30" w:name="_ihv636" w:colFirst="0" w:colLast="0"/>
      <w:bookmarkStart w:id="31" w:name="_Toc193918529"/>
      <w:bookmarkEnd w:id="30"/>
      <w:r w:rsidRPr="00812387">
        <w:rPr>
          <w:sz w:val="26"/>
          <w:szCs w:val="26"/>
          <w:u w:val="single"/>
        </w:rPr>
        <w:t>Reference</w:t>
      </w:r>
      <w:bookmarkEnd w:id="31"/>
    </w:p>
    <w:p w14:paraId="6E0B8C95" w14:textId="77777777" w:rsidR="00DE6939" w:rsidRPr="00812387" w:rsidRDefault="00DE6939" w:rsidP="00307D21">
      <w:pPr>
        <w:spacing w:line="360" w:lineRule="auto"/>
        <w:ind w:left="720" w:hanging="720"/>
        <w:rPr>
          <w:rFonts w:ascii="Times New Roman" w:eastAsia="Times New Roman" w:hAnsi="Times New Roman" w:cs="Times New Roman"/>
          <w:i/>
          <w:sz w:val="24"/>
          <w:szCs w:val="24"/>
        </w:rPr>
      </w:pPr>
    </w:p>
    <w:p w14:paraId="24B99B55"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proofErr w:type="spellStart"/>
      <w:r w:rsidRPr="00DD655A">
        <w:rPr>
          <w:rFonts w:ascii="Times New Roman" w:eastAsia="Times New Roman" w:hAnsi="Times New Roman" w:cs="Times New Roman"/>
          <w:iCs/>
          <w:sz w:val="24"/>
          <w:szCs w:val="24"/>
          <w:lang w:val="en-US"/>
        </w:rPr>
        <w:t>Afiaz</w:t>
      </w:r>
      <w:proofErr w:type="spellEnd"/>
      <w:r w:rsidRPr="00DD655A">
        <w:rPr>
          <w:rFonts w:ascii="Times New Roman" w:eastAsia="Times New Roman" w:hAnsi="Times New Roman" w:cs="Times New Roman"/>
          <w:iCs/>
          <w:sz w:val="24"/>
          <w:szCs w:val="24"/>
          <w:lang w:val="en-US"/>
        </w:rPr>
        <w:t xml:space="preserve">, A., &amp; Biswas, R. K. (2022). Awareness on menstrual hygiene management in Bangladesh and the possibilities of media interventions: Using a nationwide cross-sectional survey. </w:t>
      </w:r>
      <w:r w:rsidRPr="00DD655A">
        <w:rPr>
          <w:rFonts w:ascii="Times New Roman" w:eastAsia="Times New Roman" w:hAnsi="Times New Roman" w:cs="Times New Roman"/>
          <w:i/>
          <w:iCs/>
          <w:sz w:val="24"/>
          <w:szCs w:val="24"/>
          <w:lang w:val="en-US"/>
        </w:rPr>
        <w:t>BMJ Journals, 2</w:t>
      </w:r>
      <w:r w:rsidRPr="00DD655A">
        <w:rPr>
          <w:rFonts w:ascii="Times New Roman" w:eastAsia="Times New Roman" w:hAnsi="Times New Roman" w:cs="Times New Roman"/>
          <w:iCs/>
          <w:sz w:val="24"/>
          <w:szCs w:val="24"/>
          <w:lang w:val="en-US"/>
        </w:rPr>
        <w:t xml:space="preserve">(4). </w:t>
      </w:r>
    </w:p>
    <w:p w14:paraId="4BA4A1EE" w14:textId="66BF2377"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hyperlink r:id="rId20" w:history="1">
        <w:r w:rsidRPr="00DD655A">
          <w:rPr>
            <w:rStyle w:val="Hyperlink"/>
            <w:rFonts w:ascii="Times New Roman" w:eastAsia="Times New Roman" w:hAnsi="Times New Roman" w:cs="Times New Roman"/>
            <w:iCs/>
            <w:sz w:val="24"/>
            <w:szCs w:val="24"/>
            <w:lang w:val="en-US"/>
          </w:rPr>
          <w:t>https://bmjopen.bmj.com/content/bmjopen/11/4/e042134.full.pdf</w:t>
        </w:r>
      </w:hyperlink>
    </w:p>
    <w:p w14:paraId="5B093FC5"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05E506B3" w14:textId="093FCEB8"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Akter, M., Sujan, M. S. H., Uddin, M. R., &amp; Kundu, L. R. (2024). Menstrual irregularity and mental health problems among Bangladeshi adolescent girls. </w:t>
      </w:r>
      <w:r w:rsidRPr="00DD655A">
        <w:rPr>
          <w:rFonts w:ascii="Times New Roman" w:eastAsia="Times New Roman" w:hAnsi="Times New Roman" w:cs="Times New Roman"/>
          <w:i/>
          <w:iCs/>
          <w:sz w:val="24"/>
          <w:szCs w:val="24"/>
          <w:lang w:val="en-US"/>
        </w:rPr>
        <w:t>Health Prospect, 2023</w:t>
      </w:r>
      <w:r w:rsidRPr="00DD655A">
        <w:rPr>
          <w:rFonts w:ascii="Times New Roman" w:eastAsia="Times New Roman" w:hAnsi="Times New Roman" w:cs="Times New Roman"/>
          <w:iCs/>
          <w:sz w:val="24"/>
          <w:szCs w:val="24"/>
          <w:lang w:val="en-US"/>
        </w:rPr>
        <w:t xml:space="preserve">(3). </w:t>
      </w:r>
      <w:hyperlink r:id="rId21" w:history="1">
        <w:r w:rsidRPr="00DD655A">
          <w:rPr>
            <w:rStyle w:val="Hyperlink"/>
            <w:rFonts w:ascii="Times New Roman" w:eastAsia="Times New Roman" w:hAnsi="Times New Roman" w:cs="Times New Roman"/>
            <w:iCs/>
            <w:sz w:val="24"/>
            <w:szCs w:val="24"/>
            <w:lang w:val="en-US"/>
          </w:rPr>
          <w:t>https://nepjol.info/index.php/HPROSPECT/article/download/61168/53411/220476</w:t>
        </w:r>
      </w:hyperlink>
    </w:p>
    <w:p w14:paraId="4C783838"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3E3EAF55" w14:textId="6EC9F1EB"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Bhardwaj, P., Yadav, S. K., &amp; Taneja, J. (2022). Magnitude and associated factors of menstrual irregularity among young girls: A cross-sectional study during COVID-19 second wave in India. </w:t>
      </w:r>
      <w:r w:rsidRPr="00DD655A">
        <w:rPr>
          <w:rFonts w:ascii="Times New Roman" w:eastAsia="Times New Roman" w:hAnsi="Times New Roman" w:cs="Times New Roman"/>
          <w:i/>
          <w:iCs/>
          <w:sz w:val="24"/>
          <w:szCs w:val="24"/>
          <w:lang w:val="en-US"/>
        </w:rPr>
        <w:t>Journal of Family Medicine and Primary Care, 11</w:t>
      </w:r>
      <w:r w:rsidRPr="00DD655A">
        <w:rPr>
          <w:rFonts w:ascii="Times New Roman" w:eastAsia="Times New Roman" w:hAnsi="Times New Roman" w:cs="Times New Roman"/>
          <w:iCs/>
          <w:sz w:val="24"/>
          <w:szCs w:val="24"/>
          <w:lang w:val="en-US"/>
        </w:rPr>
        <w:t xml:space="preserve">(12), 7769–7775. </w:t>
      </w:r>
      <w:hyperlink r:id="rId22" w:history="1">
        <w:r w:rsidRPr="00DD655A">
          <w:rPr>
            <w:rStyle w:val="Hyperlink"/>
            <w:rFonts w:ascii="Times New Roman" w:eastAsia="Times New Roman" w:hAnsi="Times New Roman" w:cs="Times New Roman"/>
            <w:iCs/>
            <w:sz w:val="24"/>
            <w:szCs w:val="24"/>
            <w:lang w:val="en-US"/>
          </w:rPr>
          <w:t>https://doi.org/10.4103/jfmpc.jfmpc_1201_22</w:t>
        </w:r>
      </w:hyperlink>
    </w:p>
    <w:p w14:paraId="44440A3F"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05D93376" w14:textId="58DD142A"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Chowdhury, M. Z. I., Rahman, M., Akter, T., Akhter, T., Ahmed, A., Shovon, M. A., Farhana, Z., Chowdhury, N., &amp; Turin, T. C. (2020). Hypertension prevalence and its trend in Bangladesh: Evidence from a systematic review and meta-analysis. </w:t>
      </w:r>
      <w:r w:rsidRPr="00DD655A">
        <w:rPr>
          <w:rFonts w:ascii="Times New Roman" w:eastAsia="Times New Roman" w:hAnsi="Times New Roman" w:cs="Times New Roman"/>
          <w:i/>
          <w:iCs/>
          <w:sz w:val="24"/>
          <w:szCs w:val="24"/>
          <w:lang w:val="en-US"/>
        </w:rPr>
        <w:t>Clinical Hypertension, 26</w:t>
      </w:r>
      <w:r w:rsidRPr="00DD655A">
        <w:rPr>
          <w:rFonts w:ascii="Times New Roman" w:eastAsia="Times New Roman" w:hAnsi="Times New Roman" w:cs="Times New Roman"/>
          <w:iCs/>
          <w:sz w:val="24"/>
          <w:szCs w:val="24"/>
          <w:lang w:val="en-US"/>
        </w:rPr>
        <w:t xml:space="preserve">(1), 10. </w:t>
      </w:r>
      <w:hyperlink r:id="rId23" w:history="1">
        <w:r w:rsidRPr="00DD655A">
          <w:rPr>
            <w:rStyle w:val="Hyperlink"/>
            <w:rFonts w:ascii="Times New Roman" w:eastAsia="Times New Roman" w:hAnsi="Times New Roman" w:cs="Times New Roman"/>
            <w:iCs/>
            <w:sz w:val="24"/>
            <w:szCs w:val="24"/>
            <w:lang w:val="en-US"/>
          </w:rPr>
          <w:t>https://doi.org/10.1186/s40885-020-00143-1</w:t>
        </w:r>
      </w:hyperlink>
    </w:p>
    <w:p w14:paraId="729A3A5E"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7897F8B3" w14:textId="0E0E7A82"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Chowdhury, S. N. M., Bhuiya, I., Huda, S. N., &amp; Faisel, A. J. (1999). Are providers missing opportunities to address reproductive tract infections? Experience from Bangladesh. </w:t>
      </w:r>
      <w:r w:rsidRPr="00DD655A">
        <w:rPr>
          <w:rFonts w:ascii="Times New Roman" w:eastAsia="Times New Roman" w:hAnsi="Times New Roman" w:cs="Times New Roman"/>
          <w:i/>
          <w:iCs/>
          <w:sz w:val="24"/>
          <w:szCs w:val="24"/>
          <w:lang w:val="en-US"/>
        </w:rPr>
        <w:t>International Perspectives on Sexual and Reproductive Health, 25</w:t>
      </w:r>
      <w:r w:rsidRPr="00DD655A">
        <w:rPr>
          <w:rFonts w:ascii="Times New Roman" w:eastAsia="Times New Roman" w:hAnsi="Times New Roman" w:cs="Times New Roman"/>
          <w:iCs/>
          <w:sz w:val="24"/>
          <w:szCs w:val="24"/>
          <w:lang w:val="en-US"/>
        </w:rPr>
        <w:t xml:space="preserve">(2), 92. </w:t>
      </w:r>
      <w:hyperlink r:id="rId24" w:history="1">
        <w:r w:rsidRPr="00DD655A">
          <w:rPr>
            <w:rStyle w:val="Hyperlink"/>
            <w:rFonts w:ascii="Times New Roman" w:eastAsia="Times New Roman" w:hAnsi="Times New Roman" w:cs="Times New Roman"/>
            <w:iCs/>
            <w:sz w:val="24"/>
            <w:szCs w:val="24"/>
            <w:lang w:val="en-US"/>
          </w:rPr>
          <w:t>https://www.guttmacher.org/sites/default/files/article_files/2509299.pdf</w:t>
        </w:r>
      </w:hyperlink>
    </w:p>
    <w:p w14:paraId="172337A2"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158628CE"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City Population. (2022). </w:t>
      </w:r>
      <w:proofErr w:type="spellStart"/>
      <w:r w:rsidRPr="00DD655A">
        <w:rPr>
          <w:rFonts w:ascii="Times New Roman" w:eastAsia="Times New Roman" w:hAnsi="Times New Roman" w:cs="Times New Roman"/>
          <w:i/>
          <w:sz w:val="24"/>
          <w:szCs w:val="24"/>
          <w:lang w:val="en-US"/>
        </w:rPr>
        <w:t>Halishahar</w:t>
      </w:r>
      <w:proofErr w:type="spellEnd"/>
      <w:r w:rsidRPr="00DD655A">
        <w:rPr>
          <w:rFonts w:ascii="Times New Roman" w:eastAsia="Times New Roman" w:hAnsi="Times New Roman" w:cs="Times New Roman"/>
          <w:i/>
          <w:sz w:val="24"/>
          <w:szCs w:val="24"/>
          <w:lang w:val="en-US"/>
        </w:rPr>
        <w:t xml:space="preserve"> (Chittagong, Bangladesh) - Population statistics, charts, map, and location.</w:t>
      </w:r>
      <w:r w:rsidRPr="00DD655A">
        <w:rPr>
          <w:rFonts w:ascii="Times New Roman" w:eastAsia="Times New Roman" w:hAnsi="Times New Roman" w:cs="Times New Roman"/>
          <w:iCs/>
          <w:sz w:val="24"/>
          <w:szCs w:val="24"/>
          <w:lang w:val="en-US"/>
        </w:rPr>
        <w:t xml:space="preserve"> </w:t>
      </w:r>
    </w:p>
    <w:p w14:paraId="792CEC20" w14:textId="1768E390"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hyperlink r:id="rId25" w:history="1">
        <w:r w:rsidRPr="00DD655A">
          <w:rPr>
            <w:rStyle w:val="Hyperlink"/>
            <w:rFonts w:ascii="Times New Roman" w:eastAsia="Times New Roman" w:hAnsi="Times New Roman" w:cs="Times New Roman"/>
            <w:iCs/>
            <w:sz w:val="24"/>
            <w:szCs w:val="24"/>
            <w:lang w:val="en-US"/>
          </w:rPr>
          <w:t>https://www.citypopulation.de/en/bangladesh/admin/chittagong/153516__halishahar/</w:t>
        </w:r>
      </w:hyperlink>
    </w:p>
    <w:p w14:paraId="3C33F833"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5CB0868D"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Das, S., Sagar, S., Chowdhury, S., Akter, K., Haq, M. Z., &amp; Hanifi, S. M. A. (2023). The risk of miscarriage is associated with ambient temperature: Evidence from coastal Bangladesh. </w:t>
      </w:r>
      <w:r w:rsidRPr="00DD655A">
        <w:rPr>
          <w:rFonts w:ascii="Times New Roman" w:eastAsia="Times New Roman" w:hAnsi="Times New Roman" w:cs="Times New Roman"/>
          <w:i/>
          <w:iCs/>
          <w:sz w:val="24"/>
          <w:szCs w:val="24"/>
          <w:lang w:val="en-US"/>
        </w:rPr>
        <w:t>Frontiers in Public Health, 11</w:t>
      </w:r>
      <w:r w:rsidRPr="00DD655A">
        <w:rPr>
          <w:rFonts w:ascii="Times New Roman" w:eastAsia="Times New Roman" w:hAnsi="Times New Roman" w:cs="Times New Roman"/>
          <w:iCs/>
          <w:sz w:val="24"/>
          <w:szCs w:val="24"/>
          <w:lang w:val="en-US"/>
        </w:rPr>
        <w:t xml:space="preserve">, 1238275. </w:t>
      </w:r>
    </w:p>
    <w:p w14:paraId="4B6B86A1" w14:textId="554A934A"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hyperlink r:id="rId26" w:history="1">
        <w:r w:rsidRPr="00DD655A">
          <w:rPr>
            <w:rStyle w:val="Hyperlink"/>
            <w:rFonts w:ascii="Times New Roman" w:eastAsia="Times New Roman" w:hAnsi="Times New Roman" w:cs="Times New Roman"/>
            <w:iCs/>
            <w:sz w:val="24"/>
            <w:szCs w:val="24"/>
            <w:lang w:val="en-US"/>
          </w:rPr>
          <w:t>https://doi.org/10.3389/fpubh.2023.1238275</w:t>
        </w:r>
      </w:hyperlink>
    </w:p>
    <w:p w14:paraId="3D2C0F0D"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5D003286"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Debnath, P., Mamun, M. M. A. A., Karmakar, S., Uddin, M., &amp; Nath, T. K. (2022). Drinking water quality of Chattogram city in Bangladesh: An analytical and residents' perception study. </w:t>
      </w:r>
      <w:proofErr w:type="spellStart"/>
      <w:r w:rsidRPr="00DD655A">
        <w:rPr>
          <w:rFonts w:ascii="Times New Roman" w:eastAsia="Times New Roman" w:hAnsi="Times New Roman" w:cs="Times New Roman"/>
          <w:i/>
          <w:iCs/>
          <w:sz w:val="24"/>
          <w:szCs w:val="24"/>
          <w:lang w:val="en-US"/>
        </w:rPr>
        <w:t>Heliyon</w:t>
      </w:r>
      <w:proofErr w:type="spellEnd"/>
      <w:r w:rsidRPr="00DD655A">
        <w:rPr>
          <w:rFonts w:ascii="Times New Roman" w:eastAsia="Times New Roman" w:hAnsi="Times New Roman" w:cs="Times New Roman"/>
          <w:i/>
          <w:iCs/>
          <w:sz w:val="24"/>
          <w:szCs w:val="24"/>
          <w:lang w:val="en-US"/>
        </w:rPr>
        <w:t>, 8</w:t>
      </w:r>
      <w:r w:rsidRPr="00DD655A">
        <w:rPr>
          <w:rFonts w:ascii="Times New Roman" w:eastAsia="Times New Roman" w:hAnsi="Times New Roman" w:cs="Times New Roman"/>
          <w:iCs/>
          <w:sz w:val="24"/>
          <w:szCs w:val="24"/>
          <w:lang w:val="en-US"/>
        </w:rPr>
        <w:t xml:space="preserve">, e12247. </w:t>
      </w:r>
    </w:p>
    <w:p w14:paraId="46F51912" w14:textId="77777777" w:rsidR="00D57D33" w:rsidRDefault="00DD655A" w:rsidP="00D57D33">
      <w:pPr>
        <w:spacing w:line="360" w:lineRule="auto"/>
        <w:ind w:left="720"/>
        <w:jc w:val="both"/>
      </w:pPr>
      <w:hyperlink r:id="rId27" w:history="1">
        <w:r w:rsidRPr="00DD655A">
          <w:rPr>
            <w:rStyle w:val="Hyperlink"/>
            <w:rFonts w:ascii="Times New Roman" w:eastAsia="Times New Roman" w:hAnsi="Times New Roman" w:cs="Times New Roman"/>
            <w:iCs/>
            <w:sz w:val="24"/>
            <w:szCs w:val="24"/>
            <w:lang w:val="en-US"/>
          </w:rPr>
          <w:t>https://doi.org/10.1016/j.heliyon.2022.e12247</w:t>
        </w:r>
      </w:hyperlink>
    </w:p>
    <w:p w14:paraId="21268604" w14:textId="77777777" w:rsidR="00D57D33" w:rsidRDefault="00D57D33" w:rsidP="00D57D33">
      <w:pPr>
        <w:spacing w:line="360" w:lineRule="auto"/>
        <w:jc w:val="both"/>
      </w:pPr>
    </w:p>
    <w:p w14:paraId="126DCB1F" w14:textId="1A877653" w:rsidR="00D57D33" w:rsidRDefault="00D57D33" w:rsidP="00D57D33">
      <w:pPr>
        <w:spacing w:line="360" w:lineRule="auto"/>
        <w:ind w:left="720" w:hanging="720"/>
        <w:jc w:val="both"/>
        <w:rPr>
          <w:rFonts w:ascii="Times New Roman" w:eastAsia="Times New Roman" w:hAnsi="Times New Roman" w:cs="Times New Roman"/>
          <w:iCs/>
          <w:sz w:val="24"/>
          <w:szCs w:val="24"/>
        </w:rPr>
      </w:pPr>
      <w:r w:rsidRPr="00D57D33">
        <w:rPr>
          <w:rFonts w:ascii="Times New Roman" w:eastAsia="Times New Roman" w:hAnsi="Times New Roman" w:cs="Times New Roman"/>
          <w:iCs/>
          <w:sz w:val="24"/>
          <w:szCs w:val="24"/>
        </w:rPr>
        <w:t>Eunice Kennedy Shriver National Institute of Child Health and Human Development. (</w:t>
      </w:r>
      <w:r>
        <w:rPr>
          <w:rFonts w:ascii="Times New Roman" w:eastAsia="Times New Roman" w:hAnsi="Times New Roman" w:cs="Times New Roman"/>
          <w:iCs/>
          <w:sz w:val="24"/>
          <w:szCs w:val="24"/>
        </w:rPr>
        <w:t>2017</w:t>
      </w:r>
      <w:r w:rsidRPr="00D57D33">
        <w:rPr>
          <w:rFonts w:ascii="Times New Roman" w:eastAsia="Times New Roman" w:hAnsi="Times New Roman" w:cs="Times New Roman"/>
          <w:iCs/>
          <w:sz w:val="24"/>
          <w:szCs w:val="24"/>
        </w:rPr>
        <w:t xml:space="preserve">). </w:t>
      </w:r>
      <w:r w:rsidRPr="00D57D33">
        <w:rPr>
          <w:rFonts w:ascii="Times New Roman" w:eastAsia="Times New Roman" w:hAnsi="Times New Roman" w:cs="Times New Roman"/>
          <w:i/>
          <w:iCs/>
          <w:sz w:val="24"/>
          <w:szCs w:val="24"/>
        </w:rPr>
        <w:t>What are menstrual irregularities?</w:t>
      </w:r>
      <w:r w:rsidRPr="00D57D33">
        <w:rPr>
          <w:rFonts w:ascii="Times New Roman" w:eastAsia="Times New Roman" w:hAnsi="Times New Roman" w:cs="Times New Roman"/>
          <w:iCs/>
          <w:sz w:val="24"/>
          <w:szCs w:val="24"/>
        </w:rPr>
        <w:t xml:space="preserve"> U.S. Department of Health and Human Services, National Institutes of Health. </w:t>
      </w:r>
    </w:p>
    <w:p w14:paraId="30E7C81C" w14:textId="5FAD3241" w:rsidR="00D57D33" w:rsidRPr="00D57D33" w:rsidRDefault="00D57D33" w:rsidP="00D57D33">
      <w:pPr>
        <w:spacing w:line="360" w:lineRule="auto"/>
        <w:ind w:firstLine="720"/>
        <w:jc w:val="both"/>
      </w:pPr>
      <w:hyperlink r:id="rId28" w:history="1">
        <w:r w:rsidRPr="003B0F57">
          <w:rPr>
            <w:rStyle w:val="Hyperlink"/>
            <w:rFonts w:ascii="Times New Roman" w:eastAsia="Times New Roman" w:hAnsi="Times New Roman" w:cs="Times New Roman"/>
            <w:iCs/>
            <w:sz w:val="24"/>
            <w:szCs w:val="24"/>
          </w:rPr>
          <w:t>https://www.nichd.nih.gov/health/topics/menstruation/conditioninfo/irregularities</w:t>
        </w:r>
      </w:hyperlink>
      <w:r w:rsidRPr="00D57D33">
        <w:rPr>
          <w:rFonts w:ascii="Times New Roman" w:eastAsia="Times New Roman" w:hAnsi="Times New Roman" w:cs="Times New Roman"/>
          <w:iCs/>
          <w:sz w:val="24"/>
          <w:szCs w:val="24"/>
        </w:rPr>
        <w:t>​</w:t>
      </w:r>
      <w:hyperlink r:id="rId29" w:tgtFrame="_blank" w:history="1">
        <w:r w:rsidRPr="00D57D33">
          <w:rPr>
            <w:rStyle w:val="Hyperlink"/>
            <w:rFonts w:ascii="Times New Roman" w:eastAsia="Times New Roman" w:hAnsi="Times New Roman" w:cs="Times New Roman"/>
            <w:iCs/>
            <w:sz w:val="24"/>
            <w:szCs w:val="24"/>
          </w:rPr>
          <w:t>NICHD</w:t>
        </w:r>
      </w:hyperlink>
    </w:p>
    <w:p w14:paraId="29A92CD3"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49D804E7"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Harshfield, E., Chowdhury, R., Harhay, M. N., Bergquist, H., &amp; Harhay, M. O. (2015). Association of hypertension and </w:t>
      </w:r>
      <w:proofErr w:type="spellStart"/>
      <w:r w:rsidRPr="00DD655A">
        <w:rPr>
          <w:rFonts w:ascii="Times New Roman" w:eastAsia="Times New Roman" w:hAnsi="Times New Roman" w:cs="Times New Roman"/>
          <w:iCs/>
          <w:sz w:val="24"/>
          <w:szCs w:val="24"/>
          <w:lang w:val="en-US"/>
        </w:rPr>
        <w:t>hyperglycaemia</w:t>
      </w:r>
      <w:proofErr w:type="spellEnd"/>
      <w:r w:rsidRPr="00DD655A">
        <w:rPr>
          <w:rFonts w:ascii="Times New Roman" w:eastAsia="Times New Roman" w:hAnsi="Times New Roman" w:cs="Times New Roman"/>
          <w:iCs/>
          <w:sz w:val="24"/>
          <w:szCs w:val="24"/>
          <w:lang w:val="en-US"/>
        </w:rPr>
        <w:t xml:space="preserve"> with socioeconomic contexts in resource-poor settings: The Bangladesh Demographic and Health Survey. </w:t>
      </w:r>
      <w:r w:rsidRPr="00DD655A">
        <w:rPr>
          <w:rFonts w:ascii="Times New Roman" w:eastAsia="Times New Roman" w:hAnsi="Times New Roman" w:cs="Times New Roman"/>
          <w:i/>
          <w:iCs/>
          <w:sz w:val="24"/>
          <w:szCs w:val="24"/>
          <w:lang w:val="en-US"/>
        </w:rPr>
        <w:t>International Journal of Epidemiology, 44</w:t>
      </w:r>
      <w:r w:rsidRPr="00DD655A">
        <w:rPr>
          <w:rFonts w:ascii="Times New Roman" w:eastAsia="Times New Roman" w:hAnsi="Times New Roman" w:cs="Times New Roman"/>
          <w:iCs/>
          <w:sz w:val="24"/>
          <w:szCs w:val="24"/>
          <w:lang w:val="en-US"/>
        </w:rPr>
        <w:t xml:space="preserve">(5), 1625–1636. </w:t>
      </w:r>
    </w:p>
    <w:p w14:paraId="0751F7F3" w14:textId="6244E4B0"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hyperlink r:id="rId30" w:history="1">
        <w:r w:rsidRPr="00DD655A">
          <w:rPr>
            <w:rStyle w:val="Hyperlink"/>
            <w:rFonts w:ascii="Times New Roman" w:eastAsia="Times New Roman" w:hAnsi="Times New Roman" w:cs="Times New Roman"/>
            <w:iCs/>
            <w:sz w:val="24"/>
            <w:szCs w:val="24"/>
            <w:lang w:val="en-US"/>
          </w:rPr>
          <w:t>https://doi.org/10.1093/ije/dyv087</w:t>
        </w:r>
      </w:hyperlink>
    </w:p>
    <w:p w14:paraId="5D80E5B7"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36A8FE92"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Hossain, M. A., </w:t>
      </w:r>
      <w:proofErr w:type="spellStart"/>
      <w:r w:rsidRPr="00DD655A">
        <w:rPr>
          <w:rFonts w:ascii="Times New Roman" w:eastAsia="Times New Roman" w:hAnsi="Times New Roman" w:cs="Times New Roman"/>
          <w:iCs/>
          <w:sz w:val="24"/>
          <w:szCs w:val="24"/>
          <w:lang w:val="en-US"/>
        </w:rPr>
        <w:t>Mujahidul</w:t>
      </w:r>
      <w:proofErr w:type="spellEnd"/>
      <w:r w:rsidRPr="00DD655A">
        <w:rPr>
          <w:rFonts w:ascii="Times New Roman" w:eastAsia="Times New Roman" w:hAnsi="Times New Roman" w:cs="Times New Roman"/>
          <w:iCs/>
          <w:sz w:val="24"/>
          <w:szCs w:val="24"/>
          <w:lang w:val="en-US"/>
        </w:rPr>
        <w:t xml:space="preserve"> Islam, A. M., </w:t>
      </w:r>
      <w:proofErr w:type="spellStart"/>
      <w:r w:rsidRPr="00DD655A">
        <w:rPr>
          <w:rFonts w:ascii="Times New Roman" w:eastAsia="Times New Roman" w:hAnsi="Times New Roman" w:cs="Times New Roman"/>
          <w:iCs/>
          <w:sz w:val="24"/>
          <w:szCs w:val="24"/>
          <w:lang w:val="en-US"/>
        </w:rPr>
        <w:t>Tohan</w:t>
      </w:r>
      <w:proofErr w:type="spellEnd"/>
      <w:r w:rsidRPr="00DD655A">
        <w:rPr>
          <w:rFonts w:ascii="Times New Roman" w:eastAsia="Times New Roman" w:hAnsi="Times New Roman" w:cs="Times New Roman"/>
          <w:iCs/>
          <w:sz w:val="24"/>
          <w:szCs w:val="24"/>
          <w:lang w:val="en-US"/>
        </w:rPr>
        <w:t xml:space="preserve">, M. M., Khan, M. N., Hasan, M. M., &amp; Huda, T. M. (2024). Socioeconomic inequalities of pregnancy termination among reproductive age women in Bangladesh: A decomposition analysis using demographic and health survey. </w:t>
      </w:r>
      <w:r w:rsidRPr="00DD655A">
        <w:rPr>
          <w:rFonts w:ascii="Times New Roman" w:eastAsia="Times New Roman" w:hAnsi="Times New Roman" w:cs="Times New Roman"/>
          <w:i/>
          <w:iCs/>
          <w:sz w:val="24"/>
          <w:szCs w:val="24"/>
          <w:lang w:val="en-US"/>
        </w:rPr>
        <w:t>BMC Research Notes, 17</w:t>
      </w:r>
      <w:r w:rsidRPr="00DD655A">
        <w:rPr>
          <w:rFonts w:ascii="Times New Roman" w:eastAsia="Times New Roman" w:hAnsi="Times New Roman" w:cs="Times New Roman"/>
          <w:iCs/>
          <w:sz w:val="24"/>
          <w:szCs w:val="24"/>
          <w:lang w:val="en-US"/>
        </w:rPr>
        <w:t xml:space="preserve">, Article 307. </w:t>
      </w:r>
    </w:p>
    <w:p w14:paraId="6EA1E989" w14:textId="51E59EDA"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hyperlink r:id="rId31" w:history="1">
        <w:r w:rsidRPr="00DD655A">
          <w:rPr>
            <w:rStyle w:val="Hyperlink"/>
            <w:rFonts w:ascii="Times New Roman" w:eastAsia="Times New Roman" w:hAnsi="Times New Roman" w:cs="Times New Roman"/>
            <w:iCs/>
            <w:sz w:val="24"/>
            <w:szCs w:val="24"/>
            <w:lang w:val="en-US"/>
          </w:rPr>
          <w:t>https://doi.org/10.1186/s13104-024-06935-0</w:t>
        </w:r>
      </w:hyperlink>
    </w:p>
    <w:p w14:paraId="7B0FEAC1"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548918D1" w14:textId="7E57AF1D"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Hossain, S., Hasan, M. A., Faruk, M. O., &amp; Salam, M. A. (2024). Association between the salinity level with miscarriage and unintended pregnancy in Bangladesh: Impact of salinity level </w:t>
      </w:r>
      <w:r w:rsidRPr="00DD655A">
        <w:rPr>
          <w:rFonts w:ascii="Times New Roman" w:eastAsia="Times New Roman" w:hAnsi="Times New Roman" w:cs="Times New Roman"/>
          <w:iCs/>
          <w:sz w:val="24"/>
          <w:szCs w:val="24"/>
          <w:lang w:val="en-US"/>
        </w:rPr>
        <w:lastRenderedPageBreak/>
        <w:t xml:space="preserve">on miscarriage and unintended pregnancy in Bangladesh. </w:t>
      </w:r>
      <w:proofErr w:type="spellStart"/>
      <w:r w:rsidRPr="00DD655A">
        <w:rPr>
          <w:rFonts w:ascii="Times New Roman" w:eastAsia="Times New Roman" w:hAnsi="Times New Roman" w:cs="Times New Roman"/>
          <w:i/>
          <w:iCs/>
          <w:sz w:val="24"/>
          <w:szCs w:val="24"/>
          <w:lang w:val="en-US"/>
        </w:rPr>
        <w:t>Heliyon</w:t>
      </w:r>
      <w:proofErr w:type="spellEnd"/>
      <w:r w:rsidRPr="00DD655A">
        <w:rPr>
          <w:rFonts w:ascii="Times New Roman" w:eastAsia="Times New Roman" w:hAnsi="Times New Roman" w:cs="Times New Roman"/>
          <w:i/>
          <w:iCs/>
          <w:sz w:val="24"/>
          <w:szCs w:val="24"/>
          <w:lang w:val="en-US"/>
        </w:rPr>
        <w:t>, 10</w:t>
      </w:r>
      <w:r w:rsidRPr="00DD655A">
        <w:rPr>
          <w:rFonts w:ascii="Times New Roman" w:eastAsia="Times New Roman" w:hAnsi="Times New Roman" w:cs="Times New Roman"/>
          <w:iCs/>
          <w:sz w:val="24"/>
          <w:szCs w:val="24"/>
          <w:lang w:val="en-US"/>
        </w:rPr>
        <w:t xml:space="preserve">(1), e23858. </w:t>
      </w:r>
      <w:hyperlink r:id="rId32" w:history="1">
        <w:r w:rsidRPr="00DD655A">
          <w:rPr>
            <w:rStyle w:val="Hyperlink"/>
            <w:rFonts w:ascii="Times New Roman" w:eastAsia="Times New Roman" w:hAnsi="Times New Roman" w:cs="Times New Roman"/>
            <w:iCs/>
            <w:sz w:val="24"/>
            <w:szCs w:val="24"/>
            <w:lang w:val="en-US"/>
          </w:rPr>
          <w:t>https://doi.org/10.1016/j.heliyon.2023.e23858</w:t>
        </w:r>
      </w:hyperlink>
    </w:p>
    <w:p w14:paraId="15003F40"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2A89E112" w14:textId="2D56FA53"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Khan, A. E., </w:t>
      </w:r>
      <w:proofErr w:type="spellStart"/>
      <w:r w:rsidRPr="00DD655A">
        <w:rPr>
          <w:rFonts w:ascii="Times New Roman" w:eastAsia="Times New Roman" w:hAnsi="Times New Roman" w:cs="Times New Roman"/>
          <w:iCs/>
          <w:sz w:val="24"/>
          <w:szCs w:val="24"/>
          <w:lang w:val="en-US"/>
        </w:rPr>
        <w:t>Scheelbeek</w:t>
      </w:r>
      <w:proofErr w:type="spellEnd"/>
      <w:r w:rsidRPr="00DD655A">
        <w:rPr>
          <w:rFonts w:ascii="Times New Roman" w:eastAsia="Times New Roman" w:hAnsi="Times New Roman" w:cs="Times New Roman"/>
          <w:iCs/>
          <w:sz w:val="24"/>
          <w:szCs w:val="24"/>
          <w:lang w:val="en-US"/>
        </w:rPr>
        <w:t xml:space="preserve">, P. F., Shilpi, A. B., Chan, Q., </w:t>
      </w:r>
      <w:proofErr w:type="spellStart"/>
      <w:r w:rsidRPr="00DD655A">
        <w:rPr>
          <w:rFonts w:ascii="Times New Roman" w:eastAsia="Times New Roman" w:hAnsi="Times New Roman" w:cs="Times New Roman"/>
          <w:iCs/>
          <w:sz w:val="24"/>
          <w:szCs w:val="24"/>
          <w:lang w:val="en-US"/>
        </w:rPr>
        <w:t>Mojumder</w:t>
      </w:r>
      <w:proofErr w:type="spellEnd"/>
      <w:r w:rsidRPr="00DD655A">
        <w:rPr>
          <w:rFonts w:ascii="Times New Roman" w:eastAsia="Times New Roman" w:hAnsi="Times New Roman" w:cs="Times New Roman"/>
          <w:iCs/>
          <w:sz w:val="24"/>
          <w:szCs w:val="24"/>
          <w:lang w:val="en-US"/>
        </w:rPr>
        <w:t xml:space="preserve">, S. K., Rahman, A., </w:t>
      </w:r>
      <w:r w:rsidRPr="00812387">
        <w:rPr>
          <w:rFonts w:ascii="Times New Roman" w:eastAsia="Times New Roman" w:hAnsi="Times New Roman" w:cs="Times New Roman"/>
          <w:iCs/>
          <w:sz w:val="24"/>
          <w:szCs w:val="24"/>
          <w:lang w:val="en-US"/>
        </w:rPr>
        <w:t>Haines</w:t>
      </w:r>
      <w:r w:rsidRPr="00DD655A">
        <w:rPr>
          <w:rFonts w:ascii="Times New Roman" w:eastAsia="Times New Roman" w:hAnsi="Times New Roman" w:cs="Times New Roman"/>
          <w:iCs/>
          <w:sz w:val="24"/>
          <w:szCs w:val="24"/>
          <w:lang w:val="en-US"/>
        </w:rPr>
        <w:t xml:space="preserve">, A., </w:t>
      </w:r>
      <w:r w:rsidRPr="00812387">
        <w:rPr>
          <w:rFonts w:ascii="Times New Roman" w:eastAsia="Times New Roman" w:hAnsi="Times New Roman" w:cs="Times New Roman"/>
          <w:iCs/>
          <w:sz w:val="24"/>
          <w:szCs w:val="24"/>
          <w:lang w:val="en-US"/>
        </w:rPr>
        <w:t xml:space="preserve">&amp; </w:t>
      </w:r>
      <w:proofErr w:type="spellStart"/>
      <w:r w:rsidRPr="00DD655A">
        <w:rPr>
          <w:rFonts w:ascii="Times New Roman" w:eastAsia="Times New Roman" w:hAnsi="Times New Roman" w:cs="Times New Roman"/>
          <w:iCs/>
          <w:sz w:val="24"/>
          <w:szCs w:val="24"/>
          <w:lang w:val="en-US"/>
        </w:rPr>
        <w:t>Vineis</w:t>
      </w:r>
      <w:proofErr w:type="spellEnd"/>
      <w:r w:rsidRPr="00DD655A">
        <w:rPr>
          <w:rFonts w:ascii="Times New Roman" w:eastAsia="Times New Roman" w:hAnsi="Times New Roman" w:cs="Times New Roman"/>
          <w:iCs/>
          <w:sz w:val="24"/>
          <w:szCs w:val="24"/>
          <w:lang w:val="en-US"/>
        </w:rPr>
        <w:t xml:space="preserve">, P. (2014). Salinity in drinking water and the risk of (pre)eclampsia and gestational hypertension in coastal Bangladesh: A case-control study. </w:t>
      </w:r>
      <w:r w:rsidRPr="00DD655A">
        <w:rPr>
          <w:rFonts w:ascii="Times New Roman" w:eastAsia="Times New Roman" w:hAnsi="Times New Roman" w:cs="Times New Roman"/>
          <w:i/>
          <w:iCs/>
          <w:sz w:val="24"/>
          <w:szCs w:val="24"/>
          <w:lang w:val="en-US"/>
        </w:rPr>
        <w:t>PLOS ONE, 9</w:t>
      </w:r>
      <w:r w:rsidRPr="00DD655A">
        <w:rPr>
          <w:rFonts w:ascii="Times New Roman" w:eastAsia="Times New Roman" w:hAnsi="Times New Roman" w:cs="Times New Roman"/>
          <w:iCs/>
          <w:sz w:val="24"/>
          <w:szCs w:val="24"/>
          <w:lang w:val="en-US"/>
        </w:rPr>
        <w:t xml:space="preserve">(9), e108715. </w:t>
      </w:r>
      <w:hyperlink r:id="rId33" w:history="1">
        <w:r w:rsidRPr="00DD655A">
          <w:rPr>
            <w:rStyle w:val="Hyperlink"/>
            <w:rFonts w:ascii="Times New Roman" w:eastAsia="Times New Roman" w:hAnsi="Times New Roman" w:cs="Times New Roman"/>
            <w:iCs/>
            <w:sz w:val="24"/>
            <w:szCs w:val="24"/>
            <w:lang w:val="en-US"/>
          </w:rPr>
          <w:t>https://doi.org/10.1371/journal.pone.0108715</w:t>
        </w:r>
      </w:hyperlink>
    </w:p>
    <w:p w14:paraId="7236CFA4"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17CB1D26"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Khan, M. N., Oldroyd, J. C., Chowdhury, E. K., Hossain, M. B., Rana, J., Renzetti, S., &amp; Islam, R. M. (2021). Prevalence, awareness, treatment, and control of hypertension in Bangladesh: Findings from National Demographic and Health Survey, 2017-2018. </w:t>
      </w:r>
      <w:r w:rsidRPr="00DD655A">
        <w:rPr>
          <w:rFonts w:ascii="Times New Roman" w:eastAsia="Times New Roman" w:hAnsi="Times New Roman" w:cs="Times New Roman"/>
          <w:i/>
          <w:iCs/>
          <w:sz w:val="24"/>
          <w:szCs w:val="24"/>
          <w:lang w:val="en-US"/>
        </w:rPr>
        <w:t>Journal of Clinical Hypertension, 23</w:t>
      </w:r>
      <w:r w:rsidRPr="00DD655A">
        <w:rPr>
          <w:rFonts w:ascii="Times New Roman" w:eastAsia="Times New Roman" w:hAnsi="Times New Roman" w:cs="Times New Roman"/>
          <w:iCs/>
          <w:sz w:val="24"/>
          <w:szCs w:val="24"/>
          <w:lang w:val="en-US"/>
        </w:rPr>
        <w:t xml:space="preserve">(10), 1830–1842. </w:t>
      </w:r>
    </w:p>
    <w:p w14:paraId="068C2C89" w14:textId="6EFF8E96"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hyperlink r:id="rId34" w:history="1">
        <w:r w:rsidRPr="00DD655A">
          <w:rPr>
            <w:rStyle w:val="Hyperlink"/>
            <w:rFonts w:ascii="Times New Roman" w:eastAsia="Times New Roman" w:hAnsi="Times New Roman" w:cs="Times New Roman"/>
            <w:iCs/>
            <w:sz w:val="24"/>
            <w:szCs w:val="24"/>
            <w:lang w:val="en-US"/>
          </w:rPr>
          <w:t>https://doi.org/10.1111/jch.14363</w:t>
        </w:r>
      </w:hyperlink>
    </w:p>
    <w:p w14:paraId="08A51283"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63C609FD"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Kwak, Y., Kim, Y., &amp; Baek, K. A. (2019). Prevalence of irregular menstruation according to socioeconomic status: A population-based nationwide cross-sectional study. </w:t>
      </w:r>
      <w:r w:rsidRPr="00DD655A">
        <w:rPr>
          <w:rFonts w:ascii="Times New Roman" w:eastAsia="Times New Roman" w:hAnsi="Times New Roman" w:cs="Times New Roman"/>
          <w:i/>
          <w:iCs/>
          <w:sz w:val="24"/>
          <w:szCs w:val="24"/>
          <w:lang w:val="en-US"/>
        </w:rPr>
        <w:t>PLOS ONE, 14</w:t>
      </w:r>
      <w:r w:rsidRPr="00DD655A">
        <w:rPr>
          <w:rFonts w:ascii="Times New Roman" w:eastAsia="Times New Roman" w:hAnsi="Times New Roman" w:cs="Times New Roman"/>
          <w:iCs/>
          <w:sz w:val="24"/>
          <w:szCs w:val="24"/>
          <w:lang w:val="en-US"/>
        </w:rPr>
        <w:t xml:space="preserve">(3), e0214071. </w:t>
      </w:r>
    </w:p>
    <w:p w14:paraId="4A9531B3" w14:textId="0765EA88"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hyperlink r:id="rId35" w:history="1">
        <w:r w:rsidRPr="00DD655A">
          <w:rPr>
            <w:rStyle w:val="Hyperlink"/>
            <w:rFonts w:ascii="Times New Roman" w:eastAsia="Times New Roman" w:hAnsi="Times New Roman" w:cs="Times New Roman"/>
            <w:iCs/>
            <w:sz w:val="24"/>
            <w:szCs w:val="24"/>
            <w:lang w:val="en-US"/>
          </w:rPr>
          <w:t>https://doi.org/10.1371/journal.pone.0214071</w:t>
        </w:r>
      </w:hyperlink>
    </w:p>
    <w:p w14:paraId="63D42EF4"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4D111A2B"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Luo, Y., Hong, C., Fan, H., Huang, Y., Zhong, P., Zhao, Y., &amp; Zheng, X. (2024). Trends and distribution of infertility—Asia Pacific region, 1990–2021. </w:t>
      </w:r>
      <w:r w:rsidRPr="00DD655A">
        <w:rPr>
          <w:rFonts w:ascii="Times New Roman" w:eastAsia="Times New Roman" w:hAnsi="Times New Roman" w:cs="Times New Roman"/>
          <w:i/>
          <w:iCs/>
          <w:sz w:val="24"/>
          <w:szCs w:val="24"/>
          <w:lang w:val="en-US"/>
        </w:rPr>
        <w:t>China CDC Weekly, 6</w:t>
      </w:r>
      <w:r w:rsidRPr="00DD655A">
        <w:rPr>
          <w:rFonts w:ascii="Times New Roman" w:eastAsia="Times New Roman" w:hAnsi="Times New Roman" w:cs="Times New Roman"/>
          <w:iCs/>
          <w:sz w:val="24"/>
          <w:szCs w:val="24"/>
          <w:lang w:val="en-US"/>
        </w:rPr>
        <w:t>(28), 689–694.</w:t>
      </w:r>
    </w:p>
    <w:p w14:paraId="58A08721" w14:textId="532C651F"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hyperlink r:id="rId36" w:history="1">
        <w:r w:rsidRPr="00DD655A">
          <w:rPr>
            <w:rStyle w:val="Hyperlink"/>
            <w:rFonts w:ascii="Times New Roman" w:eastAsia="Times New Roman" w:hAnsi="Times New Roman" w:cs="Times New Roman"/>
            <w:iCs/>
            <w:sz w:val="24"/>
            <w:szCs w:val="24"/>
            <w:lang w:val="en-US"/>
          </w:rPr>
          <w:t>https://doi.org/10.46234/ccdcw2024.155</w:t>
        </w:r>
      </w:hyperlink>
    </w:p>
    <w:p w14:paraId="041E98C8"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2CC3CCD0"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proofErr w:type="spellStart"/>
      <w:r w:rsidRPr="00DD655A">
        <w:rPr>
          <w:rFonts w:ascii="Times New Roman" w:eastAsia="Times New Roman" w:hAnsi="Times New Roman" w:cs="Times New Roman"/>
          <w:iCs/>
          <w:sz w:val="24"/>
          <w:szCs w:val="24"/>
          <w:lang w:val="en-US"/>
        </w:rPr>
        <w:t>Magdum</w:t>
      </w:r>
      <w:proofErr w:type="spellEnd"/>
      <w:r w:rsidRPr="00DD655A">
        <w:rPr>
          <w:rFonts w:ascii="Times New Roman" w:eastAsia="Times New Roman" w:hAnsi="Times New Roman" w:cs="Times New Roman"/>
          <w:iCs/>
          <w:sz w:val="24"/>
          <w:szCs w:val="24"/>
          <w:lang w:val="en-US"/>
        </w:rPr>
        <w:t xml:space="preserve">, M., Chowdhury, M. A. T., Begum, N., &amp; Riya, S. (2022). Types of infertility and its risk factors among infertile women: A prospective study in Dhaka city. </w:t>
      </w:r>
      <w:r w:rsidRPr="00DD655A">
        <w:rPr>
          <w:rFonts w:ascii="Times New Roman" w:eastAsia="Times New Roman" w:hAnsi="Times New Roman" w:cs="Times New Roman"/>
          <w:i/>
          <w:iCs/>
          <w:sz w:val="24"/>
          <w:szCs w:val="24"/>
          <w:lang w:val="en-US"/>
        </w:rPr>
        <w:t>Journal of Biosciences and Medicines, 10</w:t>
      </w:r>
      <w:r w:rsidRPr="00DD655A">
        <w:rPr>
          <w:rFonts w:ascii="Times New Roman" w:eastAsia="Times New Roman" w:hAnsi="Times New Roman" w:cs="Times New Roman"/>
          <w:iCs/>
          <w:sz w:val="24"/>
          <w:szCs w:val="24"/>
          <w:lang w:val="en-US"/>
        </w:rPr>
        <w:t xml:space="preserve">(4), Article 104014. </w:t>
      </w:r>
    </w:p>
    <w:p w14:paraId="216CD46F" w14:textId="7AA161DE"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hyperlink r:id="rId37" w:history="1">
        <w:r w:rsidRPr="00DD655A">
          <w:rPr>
            <w:rStyle w:val="Hyperlink"/>
            <w:rFonts w:ascii="Times New Roman" w:eastAsia="Times New Roman" w:hAnsi="Times New Roman" w:cs="Times New Roman"/>
            <w:iCs/>
            <w:sz w:val="24"/>
            <w:szCs w:val="24"/>
            <w:lang w:val="en-US"/>
          </w:rPr>
          <w:t>https://doi.org/10.4236/jbm.2022.104014</w:t>
        </w:r>
      </w:hyperlink>
    </w:p>
    <w:p w14:paraId="49B3522A"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0CF9BA7A"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Mehjabeen, D., Hunter, E. C., Mahfuz, M. T., </w:t>
      </w:r>
      <w:proofErr w:type="spellStart"/>
      <w:r w:rsidRPr="00DD655A">
        <w:rPr>
          <w:rFonts w:ascii="Times New Roman" w:eastAsia="Times New Roman" w:hAnsi="Times New Roman" w:cs="Times New Roman"/>
          <w:iCs/>
          <w:sz w:val="24"/>
          <w:szCs w:val="24"/>
          <w:lang w:val="en-US"/>
        </w:rPr>
        <w:t>Mobashara</w:t>
      </w:r>
      <w:proofErr w:type="spellEnd"/>
      <w:r w:rsidRPr="00DD655A">
        <w:rPr>
          <w:rFonts w:ascii="Times New Roman" w:eastAsia="Times New Roman" w:hAnsi="Times New Roman" w:cs="Times New Roman"/>
          <w:iCs/>
          <w:sz w:val="24"/>
          <w:szCs w:val="24"/>
          <w:lang w:val="en-US"/>
        </w:rPr>
        <w:t xml:space="preserve">, M., Rahman, M., &amp; Sultana, F. (2022). A qualitative content analysis of rural and urban school students' menstruation-related </w:t>
      </w:r>
      <w:r w:rsidRPr="00DD655A">
        <w:rPr>
          <w:rFonts w:ascii="Times New Roman" w:eastAsia="Times New Roman" w:hAnsi="Times New Roman" w:cs="Times New Roman"/>
          <w:iCs/>
          <w:sz w:val="24"/>
          <w:szCs w:val="24"/>
          <w:lang w:val="en-US"/>
        </w:rPr>
        <w:lastRenderedPageBreak/>
        <w:t xml:space="preserve">questions in Bangladesh. </w:t>
      </w:r>
      <w:r w:rsidRPr="00DD655A">
        <w:rPr>
          <w:rFonts w:ascii="Times New Roman" w:eastAsia="Times New Roman" w:hAnsi="Times New Roman" w:cs="Times New Roman"/>
          <w:i/>
          <w:iCs/>
          <w:sz w:val="24"/>
          <w:szCs w:val="24"/>
          <w:lang w:val="en-US"/>
        </w:rPr>
        <w:t>International Journal of Environmental Research and Public Health, 19</w:t>
      </w:r>
      <w:r w:rsidRPr="00DD655A">
        <w:rPr>
          <w:rFonts w:ascii="Times New Roman" w:eastAsia="Times New Roman" w:hAnsi="Times New Roman" w:cs="Times New Roman"/>
          <w:iCs/>
          <w:sz w:val="24"/>
          <w:szCs w:val="24"/>
          <w:lang w:val="en-US"/>
        </w:rPr>
        <w:t xml:space="preserve">(16), 10140. </w:t>
      </w:r>
    </w:p>
    <w:p w14:paraId="671E58D3" w14:textId="61A23E09"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hyperlink r:id="rId38" w:history="1">
        <w:r w:rsidRPr="00DD655A">
          <w:rPr>
            <w:rStyle w:val="Hyperlink"/>
            <w:rFonts w:ascii="Times New Roman" w:eastAsia="Times New Roman" w:hAnsi="Times New Roman" w:cs="Times New Roman"/>
            <w:iCs/>
            <w:sz w:val="24"/>
            <w:szCs w:val="24"/>
            <w:lang w:val="en-US"/>
          </w:rPr>
          <w:t>https://doi.org/10.3390/ijerph191610140</w:t>
        </w:r>
      </w:hyperlink>
    </w:p>
    <w:p w14:paraId="27F0A8C1"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4C55ED93"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Nahar, P. (2010). Health seeking </w:t>
      </w:r>
      <w:proofErr w:type="spellStart"/>
      <w:r w:rsidRPr="00DD655A">
        <w:rPr>
          <w:rFonts w:ascii="Times New Roman" w:eastAsia="Times New Roman" w:hAnsi="Times New Roman" w:cs="Times New Roman"/>
          <w:iCs/>
          <w:sz w:val="24"/>
          <w:szCs w:val="24"/>
          <w:lang w:val="en-US"/>
        </w:rPr>
        <w:t>behaviour</w:t>
      </w:r>
      <w:proofErr w:type="spellEnd"/>
      <w:r w:rsidRPr="00DD655A">
        <w:rPr>
          <w:rFonts w:ascii="Times New Roman" w:eastAsia="Times New Roman" w:hAnsi="Times New Roman" w:cs="Times New Roman"/>
          <w:iCs/>
          <w:sz w:val="24"/>
          <w:szCs w:val="24"/>
          <w:lang w:val="en-US"/>
        </w:rPr>
        <w:t xml:space="preserve"> of childless women in Bangladesh: An ethnographic exploration for the special issue on: Loss in child bearing. </w:t>
      </w:r>
      <w:r w:rsidRPr="00DD655A">
        <w:rPr>
          <w:rFonts w:ascii="Times New Roman" w:eastAsia="Times New Roman" w:hAnsi="Times New Roman" w:cs="Times New Roman"/>
          <w:i/>
          <w:iCs/>
          <w:sz w:val="24"/>
          <w:szCs w:val="24"/>
          <w:lang w:val="en-US"/>
        </w:rPr>
        <w:t>Social Science &amp; Medicine, 71</w:t>
      </w:r>
      <w:r w:rsidRPr="00DD655A">
        <w:rPr>
          <w:rFonts w:ascii="Times New Roman" w:eastAsia="Times New Roman" w:hAnsi="Times New Roman" w:cs="Times New Roman"/>
          <w:iCs/>
          <w:sz w:val="24"/>
          <w:szCs w:val="24"/>
          <w:lang w:val="en-US"/>
        </w:rPr>
        <w:t xml:space="preserve">(10), 1780–1787. </w:t>
      </w:r>
    </w:p>
    <w:p w14:paraId="124280D4" w14:textId="114FCAF9"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hyperlink r:id="rId39" w:history="1">
        <w:r w:rsidRPr="00DD655A">
          <w:rPr>
            <w:rStyle w:val="Hyperlink"/>
            <w:rFonts w:ascii="Times New Roman" w:eastAsia="Times New Roman" w:hAnsi="Times New Roman" w:cs="Times New Roman"/>
            <w:iCs/>
            <w:sz w:val="24"/>
            <w:szCs w:val="24"/>
            <w:lang w:val="en-US"/>
          </w:rPr>
          <w:t>https://doi.org/10.1016/j.socscimed.2010.07.026</w:t>
        </w:r>
      </w:hyperlink>
    </w:p>
    <w:p w14:paraId="5A5177FF"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27D0A6FE"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World Health Organization. (2022, March 21). </w:t>
      </w:r>
      <w:r w:rsidRPr="00DD655A">
        <w:rPr>
          <w:rFonts w:ascii="Times New Roman" w:eastAsia="Times New Roman" w:hAnsi="Times New Roman" w:cs="Times New Roman"/>
          <w:i/>
          <w:sz w:val="24"/>
          <w:szCs w:val="24"/>
          <w:lang w:val="en-US"/>
        </w:rPr>
        <w:t>Drinking water.</w:t>
      </w:r>
    </w:p>
    <w:p w14:paraId="1C550741" w14:textId="2793C79E"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 </w:t>
      </w:r>
      <w:r w:rsidRPr="00812387">
        <w:rPr>
          <w:rFonts w:ascii="Times New Roman" w:eastAsia="Times New Roman" w:hAnsi="Times New Roman" w:cs="Times New Roman"/>
          <w:iCs/>
          <w:sz w:val="24"/>
          <w:szCs w:val="24"/>
          <w:lang w:val="en-US"/>
        </w:rPr>
        <w:tab/>
      </w:r>
      <w:hyperlink r:id="rId40" w:history="1">
        <w:r w:rsidRPr="00DD655A">
          <w:rPr>
            <w:rStyle w:val="Hyperlink"/>
            <w:rFonts w:ascii="Times New Roman" w:eastAsia="Times New Roman" w:hAnsi="Times New Roman" w:cs="Times New Roman"/>
            <w:iCs/>
            <w:sz w:val="24"/>
            <w:szCs w:val="24"/>
            <w:lang w:val="en-US"/>
          </w:rPr>
          <w:t>https://www.who.int/news-room/fact-sheets/detail/drinking-water</w:t>
        </w:r>
      </w:hyperlink>
    </w:p>
    <w:p w14:paraId="5C269E5A" w14:textId="77777777" w:rsidR="00DD655A" w:rsidRPr="00DD655A"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2F344A2C" w14:textId="7F5C2D7D"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World Health Organization. (2023). </w:t>
      </w:r>
      <w:r w:rsidRPr="00DD655A">
        <w:rPr>
          <w:rFonts w:ascii="Times New Roman" w:eastAsia="Times New Roman" w:hAnsi="Times New Roman" w:cs="Times New Roman"/>
          <w:i/>
          <w:sz w:val="24"/>
          <w:szCs w:val="24"/>
          <w:lang w:val="en-US"/>
        </w:rPr>
        <w:t>Drinking water.</w:t>
      </w:r>
      <w:r w:rsidRPr="00DD655A">
        <w:rPr>
          <w:rFonts w:ascii="Times New Roman" w:eastAsia="Times New Roman" w:hAnsi="Times New Roman" w:cs="Times New Roman"/>
          <w:iCs/>
          <w:sz w:val="24"/>
          <w:szCs w:val="24"/>
          <w:lang w:val="en-US"/>
        </w:rPr>
        <w:t xml:space="preserve"> </w:t>
      </w:r>
    </w:p>
    <w:p w14:paraId="4524D45B" w14:textId="5A99616F"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hyperlink r:id="rId41" w:history="1">
        <w:r w:rsidRPr="00DD655A">
          <w:rPr>
            <w:rStyle w:val="Hyperlink"/>
            <w:rFonts w:ascii="Times New Roman" w:eastAsia="Times New Roman" w:hAnsi="Times New Roman" w:cs="Times New Roman"/>
            <w:iCs/>
            <w:sz w:val="24"/>
            <w:szCs w:val="24"/>
            <w:lang w:val="en-US"/>
          </w:rPr>
          <w:t>https://www.who.int/news-room/fact-sheets/detail/drinking-water</w:t>
        </w:r>
      </w:hyperlink>
    </w:p>
    <w:p w14:paraId="2B151EE2"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p>
    <w:p w14:paraId="5577AAA8" w14:textId="77777777" w:rsidR="00DD655A" w:rsidRPr="00812387" w:rsidRDefault="00DD655A" w:rsidP="00D57D33">
      <w:pPr>
        <w:spacing w:line="360" w:lineRule="auto"/>
        <w:ind w:left="720" w:hanging="720"/>
        <w:jc w:val="both"/>
        <w:rPr>
          <w:rFonts w:ascii="Times New Roman" w:eastAsia="Times New Roman" w:hAnsi="Times New Roman" w:cs="Times New Roman"/>
          <w:iCs/>
          <w:sz w:val="24"/>
          <w:szCs w:val="24"/>
          <w:lang w:val="en-US"/>
        </w:rPr>
      </w:pPr>
      <w:r w:rsidRPr="00DD655A">
        <w:rPr>
          <w:rFonts w:ascii="Times New Roman" w:eastAsia="Times New Roman" w:hAnsi="Times New Roman" w:cs="Times New Roman"/>
          <w:iCs/>
          <w:sz w:val="24"/>
          <w:szCs w:val="24"/>
          <w:lang w:val="en-US"/>
        </w:rPr>
        <w:t xml:space="preserve">World Health Organization. (2024). </w:t>
      </w:r>
      <w:r w:rsidRPr="00DD655A">
        <w:rPr>
          <w:rFonts w:ascii="Times New Roman" w:eastAsia="Times New Roman" w:hAnsi="Times New Roman" w:cs="Times New Roman"/>
          <w:i/>
          <w:sz w:val="24"/>
          <w:szCs w:val="24"/>
          <w:lang w:val="en-US"/>
        </w:rPr>
        <w:t>Infertility</w:t>
      </w:r>
      <w:r w:rsidRPr="00DD655A">
        <w:rPr>
          <w:rFonts w:ascii="Times New Roman" w:eastAsia="Times New Roman" w:hAnsi="Times New Roman" w:cs="Times New Roman"/>
          <w:iCs/>
          <w:sz w:val="24"/>
          <w:szCs w:val="24"/>
          <w:lang w:val="en-US"/>
        </w:rPr>
        <w:t xml:space="preserve">. </w:t>
      </w:r>
    </w:p>
    <w:p w14:paraId="08322A45" w14:textId="5D36FEDC" w:rsidR="00DD655A" w:rsidRPr="00812387" w:rsidRDefault="00DD655A" w:rsidP="00D57D33">
      <w:pPr>
        <w:spacing w:line="360" w:lineRule="auto"/>
        <w:ind w:left="720"/>
        <w:jc w:val="both"/>
        <w:rPr>
          <w:rFonts w:ascii="Times New Roman" w:eastAsia="Times New Roman" w:hAnsi="Times New Roman" w:cs="Times New Roman"/>
          <w:iCs/>
          <w:sz w:val="24"/>
          <w:szCs w:val="24"/>
          <w:lang w:val="en-US"/>
        </w:rPr>
      </w:pPr>
      <w:hyperlink r:id="rId42" w:history="1">
        <w:r w:rsidRPr="00DD655A">
          <w:rPr>
            <w:rStyle w:val="Hyperlink"/>
            <w:rFonts w:ascii="Times New Roman" w:eastAsia="Times New Roman" w:hAnsi="Times New Roman" w:cs="Times New Roman"/>
            <w:iCs/>
            <w:sz w:val="24"/>
            <w:szCs w:val="24"/>
            <w:lang w:val="en-US"/>
          </w:rPr>
          <w:t>https://www.who.int/news-room/fact-sheets/detail/infertility</w:t>
        </w:r>
      </w:hyperlink>
    </w:p>
    <w:p w14:paraId="66FCBD4F" w14:textId="77777777" w:rsidR="00DD655A" w:rsidRPr="00DD655A" w:rsidRDefault="00DD655A" w:rsidP="00307D21">
      <w:pPr>
        <w:spacing w:line="360" w:lineRule="auto"/>
        <w:rPr>
          <w:rFonts w:ascii="Times New Roman" w:eastAsia="Times New Roman" w:hAnsi="Times New Roman" w:cs="Times New Roman"/>
          <w:iCs/>
          <w:sz w:val="24"/>
          <w:szCs w:val="24"/>
          <w:lang w:val="en-US"/>
        </w:rPr>
      </w:pPr>
    </w:p>
    <w:p w14:paraId="23B93539" w14:textId="77777777" w:rsidR="001E3084" w:rsidRPr="00812387" w:rsidRDefault="001E3084" w:rsidP="00307D21">
      <w:pPr>
        <w:spacing w:line="360" w:lineRule="auto"/>
        <w:rPr>
          <w:rFonts w:ascii="Times New Roman" w:eastAsia="Times New Roman" w:hAnsi="Times New Roman" w:cs="Times New Roman"/>
          <w:iCs/>
          <w:sz w:val="24"/>
          <w:szCs w:val="24"/>
        </w:rPr>
      </w:pPr>
    </w:p>
    <w:p w14:paraId="57C00BF2" w14:textId="77777777" w:rsidR="00E7552F" w:rsidRPr="00812387" w:rsidRDefault="00E7552F" w:rsidP="00307D21">
      <w:pPr>
        <w:spacing w:line="360" w:lineRule="auto"/>
        <w:rPr>
          <w:rFonts w:ascii="Times New Roman" w:eastAsia="Times New Roman" w:hAnsi="Times New Roman" w:cs="Times New Roman"/>
          <w:iCs/>
          <w:sz w:val="24"/>
          <w:szCs w:val="24"/>
        </w:rPr>
      </w:pPr>
    </w:p>
    <w:p w14:paraId="4FE6B66B" w14:textId="77777777" w:rsidR="00E7552F" w:rsidRPr="00812387" w:rsidRDefault="00E7552F" w:rsidP="00307D21">
      <w:pPr>
        <w:spacing w:line="360" w:lineRule="auto"/>
        <w:rPr>
          <w:rFonts w:ascii="Times New Roman" w:eastAsia="Times New Roman" w:hAnsi="Times New Roman" w:cs="Times New Roman"/>
          <w:iCs/>
          <w:sz w:val="24"/>
          <w:szCs w:val="24"/>
        </w:rPr>
      </w:pPr>
    </w:p>
    <w:p w14:paraId="29777B70" w14:textId="77777777" w:rsidR="00E7552F" w:rsidRPr="00812387" w:rsidRDefault="00E7552F" w:rsidP="00307D21">
      <w:pPr>
        <w:spacing w:line="360" w:lineRule="auto"/>
        <w:rPr>
          <w:rFonts w:ascii="Times New Roman" w:eastAsia="Times New Roman" w:hAnsi="Times New Roman" w:cs="Times New Roman"/>
          <w:iCs/>
          <w:sz w:val="24"/>
          <w:szCs w:val="24"/>
        </w:rPr>
      </w:pPr>
    </w:p>
    <w:p w14:paraId="4C47615A" w14:textId="66F53A36" w:rsidR="00DE6939" w:rsidRPr="00812387" w:rsidRDefault="00DE6939" w:rsidP="00307D21">
      <w:pPr>
        <w:spacing w:line="360" w:lineRule="auto"/>
        <w:rPr>
          <w:rFonts w:ascii="Times New Roman" w:eastAsia="Times New Roman" w:hAnsi="Times New Roman" w:cs="Times New Roman"/>
          <w:iCs/>
          <w:sz w:val="24"/>
          <w:szCs w:val="24"/>
        </w:rPr>
      </w:pPr>
    </w:p>
    <w:sectPr w:rsidR="00DE6939" w:rsidRPr="00812387" w:rsidSect="007E3618">
      <w:headerReference w:type="default" r:id="rId43"/>
      <w:headerReference w:type="first" r:id="rId44"/>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7BF244" w14:textId="77777777" w:rsidR="00EF7CC7" w:rsidRDefault="00EF7CC7">
      <w:pPr>
        <w:spacing w:line="240" w:lineRule="auto"/>
      </w:pPr>
      <w:r>
        <w:separator/>
      </w:r>
    </w:p>
  </w:endnote>
  <w:endnote w:type="continuationSeparator" w:id="0">
    <w:p w14:paraId="7BB6B101" w14:textId="77777777" w:rsidR="00EF7CC7" w:rsidRDefault="00EF7CC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455B02" w14:textId="77777777" w:rsidR="00EF7CC7" w:rsidRDefault="00EF7CC7">
      <w:pPr>
        <w:spacing w:line="240" w:lineRule="auto"/>
      </w:pPr>
      <w:r>
        <w:separator/>
      </w:r>
    </w:p>
  </w:footnote>
  <w:footnote w:type="continuationSeparator" w:id="0">
    <w:p w14:paraId="18590B8A" w14:textId="77777777" w:rsidR="00EF7CC7" w:rsidRDefault="00EF7CC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838D30" w14:textId="689C8A08" w:rsidR="00DE6939" w:rsidRDefault="00E339B5">
    <w:pPr>
      <w:jc w:val="right"/>
    </w:pPr>
    <w:r>
      <w:fldChar w:fldCharType="begin"/>
    </w:r>
    <w:r>
      <w:instrText>PAGE</w:instrText>
    </w:r>
    <w:r>
      <w:fldChar w:fldCharType="separate"/>
    </w:r>
    <w:r w:rsidR="00CB72F2">
      <w:rPr>
        <w:noProof/>
      </w:rPr>
      <w:t>17</w:t>
    </w:r>
    <w:r>
      <w:fldChar w:fldCharType="end"/>
    </w:r>
    <w:r w:rsidR="00050C71">
      <w:t xml:space="preserve"> | Nafisa Salim</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3A2AE" w14:textId="5666F0A0" w:rsidR="00DE6939" w:rsidRDefault="00DE6939">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2051B"/>
    <w:multiLevelType w:val="multilevel"/>
    <w:tmpl w:val="0598E0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BD352F2"/>
    <w:multiLevelType w:val="multilevel"/>
    <w:tmpl w:val="C6484ED6"/>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15:restartNumberingAfterBreak="0">
    <w:nsid w:val="0DC9012C"/>
    <w:multiLevelType w:val="multilevel"/>
    <w:tmpl w:val="39FE13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6CB1183"/>
    <w:multiLevelType w:val="multilevel"/>
    <w:tmpl w:val="23C6CDC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15:restartNumberingAfterBreak="0">
    <w:nsid w:val="1A432E70"/>
    <w:multiLevelType w:val="hybridMultilevel"/>
    <w:tmpl w:val="64848D70"/>
    <w:lvl w:ilvl="0" w:tplc="04090001">
      <w:start w:val="1"/>
      <w:numFmt w:val="bullet"/>
      <w:lvlText w:val=""/>
      <w:lvlJc w:val="left"/>
      <w:pPr>
        <w:ind w:left="840" w:hanging="48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2054436"/>
    <w:multiLevelType w:val="multilevel"/>
    <w:tmpl w:val="F6DCF3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2E72C3B"/>
    <w:multiLevelType w:val="multilevel"/>
    <w:tmpl w:val="437678FE"/>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15:restartNumberingAfterBreak="0">
    <w:nsid w:val="2A900C67"/>
    <w:multiLevelType w:val="hybridMultilevel"/>
    <w:tmpl w:val="167019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B965BE4"/>
    <w:multiLevelType w:val="hybridMultilevel"/>
    <w:tmpl w:val="6AEEAA58"/>
    <w:lvl w:ilvl="0" w:tplc="1B4EF4D0">
      <w:numFmt w:val="bullet"/>
      <w:lvlText w:val=""/>
      <w:lvlJc w:val="left"/>
      <w:pPr>
        <w:ind w:left="840" w:hanging="48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F83DDA"/>
    <w:multiLevelType w:val="hybridMultilevel"/>
    <w:tmpl w:val="8912E9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2184D15"/>
    <w:multiLevelType w:val="multilevel"/>
    <w:tmpl w:val="B83C4DDE"/>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1" w15:restartNumberingAfterBreak="0">
    <w:nsid w:val="56C1771D"/>
    <w:multiLevelType w:val="multilevel"/>
    <w:tmpl w:val="B296D8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15:restartNumberingAfterBreak="0">
    <w:nsid w:val="5B146538"/>
    <w:multiLevelType w:val="multilevel"/>
    <w:tmpl w:val="D38050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9FA678D"/>
    <w:multiLevelType w:val="multilevel"/>
    <w:tmpl w:val="D60C13C6"/>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4" w15:restartNumberingAfterBreak="0">
    <w:nsid w:val="76002372"/>
    <w:multiLevelType w:val="multilevel"/>
    <w:tmpl w:val="259669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402749483">
    <w:abstractNumId w:val="5"/>
  </w:num>
  <w:num w:numId="2" w16cid:durableId="1662467841">
    <w:abstractNumId w:val="14"/>
  </w:num>
  <w:num w:numId="3" w16cid:durableId="650868828">
    <w:abstractNumId w:val="10"/>
  </w:num>
  <w:num w:numId="4" w16cid:durableId="1737391997">
    <w:abstractNumId w:val="13"/>
  </w:num>
  <w:num w:numId="5" w16cid:durableId="1203400741">
    <w:abstractNumId w:val="2"/>
  </w:num>
  <w:num w:numId="6" w16cid:durableId="1512526134">
    <w:abstractNumId w:val="0"/>
  </w:num>
  <w:num w:numId="7" w16cid:durableId="813109652">
    <w:abstractNumId w:val="11"/>
  </w:num>
  <w:num w:numId="8" w16cid:durableId="325205780">
    <w:abstractNumId w:val="6"/>
  </w:num>
  <w:num w:numId="9" w16cid:durableId="1687054464">
    <w:abstractNumId w:val="3"/>
  </w:num>
  <w:num w:numId="10" w16cid:durableId="1390149691">
    <w:abstractNumId w:val="1"/>
  </w:num>
  <w:num w:numId="11" w16cid:durableId="443430625">
    <w:abstractNumId w:val="12"/>
  </w:num>
  <w:num w:numId="12" w16cid:durableId="989676196">
    <w:abstractNumId w:val="9"/>
  </w:num>
  <w:num w:numId="13" w16cid:durableId="31544806">
    <w:abstractNumId w:val="7"/>
  </w:num>
  <w:num w:numId="14" w16cid:durableId="730882031">
    <w:abstractNumId w:val="8"/>
  </w:num>
  <w:num w:numId="15" w16cid:durableId="8037397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939"/>
    <w:rsid w:val="00011572"/>
    <w:rsid w:val="00025E0A"/>
    <w:rsid w:val="00050C71"/>
    <w:rsid w:val="000C6254"/>
    <w:rsid w:val="000D3D66"/>
    <w:rsid w:val="00125E8C"/>
    <w:rsid w:val="001619D0"/>
    <w:rsid w:val="00186510"/>
    <w:rsid w:val="00194164"/>
    <w:rsid w:val="001B0673"/>
    <w:rsid w:val="001E2622"/>
    <w:rsid w:val="001E2ED5"/>
    <w:rsid w:val="001E3084"/>
    <w:rsid w:val="002020DF"/>
    <w:rsid w:val="00261514"/>
    <w:rsid w:val="002631D0"/>
    <w:rsid w:val="0027465E"/>
    <w:rsid w:val="002E3495"/>
    <w:rsid w:val="00307D21"/>
    <w:rsid w:val="003444F8"/>
    <w:rsid w:val="00360858"/>
    <w:rsid w:val="003731D5"/>
    <w:rsid w:val="0037519D"/>
    <w:rsid w:val="00397885"/>
    <w:rsid w:val="003C78C8"/>
    <w:rsid w:val="003F6393"/>
    <w:rsid w:val="00433EA5"/>
    <w:rsid w:val="00447CFF"/>
    <w:rsid w:val="004736EF"/>
    <w:rsid w:val="004A7C06"/>
    <w:rsid w:val="004B38D2"/>
    <w:rsid w:val="004C73C7"/>
    <w:rsid w:val="004E19CC"/>
    <w:rsid w:val="005021DE"/>
    <w:rsid w:val="005806A2"/>
    <w:rsid w:val="00582AA9"/>
    <w:rsid w:val="00596545"/>
    <w:rsid w:val="005B1DEE"/>
    <w:rsid w:val="005E2078"/>
    <w:rsid w:val="005F0DC3"/>
    <w:rsid w:val="00637A1E"/>
    <w:rsid w:val="00653CE7"/>
    <w:rsid w:val="006712C3"/>
    <w:rsid w:val="006A630E"/>
    <w:rsid w:val="006A67EC"/>
    <w:rsid w:val="006D109D"/>
    <w:rsid w:val="00701E98"/>
    <w:rsid w:val="00777325"/>
    <w:rsid w:val="007832FB"/>
    <w:rsid w:val="007A0BD6"/>
    <w:rsid w:val="007B496F"/>
    <w:rsid w:val="007D09A4"/>
    <w:rsid w:val="007E3618"/>
    <w:rsid w:val="007F3909"/>
    <w:rsid w:val="00812387"/>
    <w:rsid w:val="00814217"/>
    <w:rsid w:val="00830635"/>
    <w:rsid w:val="00843123"/>
    <w:rsid w:val="0084532B"/>
    <w:rsid w:val="00846BF9"/>
    <w:rsid w:val="00857EDF"/>
    <w:rsid w:val="00865924"/>
    <w:rsid w:val="00894D83"/>
    <w:rsid w:val="008F2156"/>
    <w:rsid w:val="00916683"/>
    <w:rsid w:val="0098711F"/>
    <w:rsid w:val="00994FBD"/>
    <w:rsid w:val="009A7FAD"/>
    <w:rsid w:val="00A027A4"/>
    <w:rsid w:val="00A23C83"/>
    <w:rsid w:val="00A4658A"/>
    <w:rsid w:val="00A53B5B"/>
    <w:rsid w:val="00A87B67"/>
    <w:rsid w:val="00AA3A24"/>
    <w:rsid w:val="00AB0649"/>
    <w:rsid w:val="00AB4DE3"/>
    <w:rsid w:val="00B07FF1"/>
    <w:rsid w:val="00B15304"/>
    <w:rsid w:val="00B748F9"/>
    <w:rsid w:val="00B80103"/>
    <w:rsid w:val="00B80B5D"/>
    <w:rsid w:val="00BA3E52"/>
    <w:rsid w:val="00BB6CC8"/>
    <w:rsid w:val="00C053C8"/>
    <w:rsid w:val="00C068F6"/>
    <w:rsid w:val="00C44F1D"/>
    <w:rsid w:val="00C53B35"/>
    <w:rsid w:val="00C53B49"/>
    <w:rsid w:val="00C64177"/>
    <w:rsid w:val="00C95B78"/>
    <w:rsid w:val="00CA063F"/>
    <w:rsid w:val="00CA3E96"/>
    <w:rsid w:val="00CB209E"/>
    <w:rsid w:val="00CB72F2"/>
    <w:rsid w:val="00CC0520"/>
    <w:rsid w:val="00CD697A"/>
    <w:rsid w:val="00CE55AF"/>
    <w:rsid w:val="00D0044B"/>
    <w:rsid w:val="00D137F1"/>
    <w:rsid w:val="00D27296"/>
    <w:rsid w:val="00D310EF"/>
    <w:rsid w:val="00D47B60"/>
    <w:rsid w:val="00D57D33"/>
    <w:rsid w:val="00D743F6"/>
    <w:rsid w:val="00D81C23"/>
    <w:rsid w:val="00D91961"/>
    <w:rsid w:val="00D91E19"/>
    <w:rsid w:val="00DB2708"/>
    <w:rsid w:val="00DD655A"/>
    <w:rsid w:val="00DE1045"/>
    <w:rsid w:val="00DE6939"/>
    <w:rsid w:val="00DF000F"/>
    <w:rsid w:val="00E32EA3"/>
    <w:rsid w:val="00E339B5"/>
    <w:rsid w:val="00E517F3"/>
    <w:rsid w:val="00E7552F"/>
    <w:rsid w:val="00EC6207"/>
    <w:rsid w:val="00EF002C"/>
    <w:rsid w:val="00EF7CC7"/>
    <w:rsid w:val="00F22206"/>
    <w:rsid w:val="00F31E40"/>
    <w:rsid w:val="00F40C88"/>
    <w:rsid w:val="00F53C2F"/>
    <w:rsid w:val="00F66A29"/>
    <w:rsid w:val="00F76BB6"/>
    <w:rsid w:val="00FC16C5"/>
    <w:rsid w:val="00FD2E11"/>
    <w:rsid w:val="00FD68D4"/>
    <w:rsid w:val="00FE15F4"/>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CD1447"/>
  <w15:docId w15:val="{C29CEB4A-724B-4998-A327-636C086C8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link w:val="Heading1Char"/>
    <w:pPr>
      <w:keepNext/>
      <w:keepLines/>
      <w:spacing w:line="360" w:lineRule="auto"/>
      <w:jc w:val="both"/>
      <w:outlineLvl w:val="0"/>
    </w:pPr>
    <w:rPr>
      <w:rFonts w:ascii="Times New Roman" w:eastAsia="Times New Roman" w:hAnsi="Times New Roman" w:cs="Times New Roman"/>
      <w:b/>
      <w:sz w:val="24"/>
      <w:szCs w:val="24"/>
    </w:rPr>
  </w:style>
  <w:style w:type="paragraph" w:styleId="Heading2">
    <w:name w:val="heading 2"/>
    <w:basedOn w:val="Normal"/>
    <w:next w:val="Normal"/>
    <w:pPr>
      <w:keepNext/>
      <w:keepLines/>
      <w:spacing w:before="240" w:after="240" w:line="360" w:lineRule="auto"/>
      <w:jc w:val="center"/>
      <w:outlineLvl w:val="1"/>
    </w:pPr>
    <w:rPr>
      <w:rFonts w:ascii="Times New Roman" w:eastAsia="Times New Roman" w:hAnsi="Times New Roman" w:cs="Times New Roman"/>
      <w:b/>
      <w:sz w:val="24"/>
      <w:szCs w:val="24"/>
    </w:rPr>
  </w:style>
  <w:style w:type="paragraph" w:styleId="Heading3">
    <w:name w:val="heading 3"/>
    <w:basedOn w:val="Normal"/>
    <w:next w:val="Normal"/>
    <w:pPr>
      <w:keepNext/>
      <w:keepLines/>
      <w:spacing w:before="240" w:after="40" w:line="360" w:lineRule="auto"/>
      <w:jc w:val="both"/>
      <w:outlineLvl w:val="2"/>
    </w:pPr>
    <w:rPr>
      <w:rFonts w:ascii="Times New Roman" w:eastAsia="Times New Roman" w:hAnsi="Times New Roman" w:cs="Times New Roman"/>
      <w:b/>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paragraph" w:styleId="Heading7">
    <w:name w:val="heading 7"/>
    <w:basedOn w:val="Normal"/>
    <w:next w:val="Normal"/>
    <w:link w:val="Heading7Char"/>
    <w:uiPriority w:val="9"/>
    <w:unhideWhenUsed/>
    <w:qFormat/>
    <w:rsid w:val="007E3618"/>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unhideWhenUsed/>
    <w:qFormat/>
    <w:rsid w:val="007E3618"/>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character" w:styleId="CommentReference">
    <w:name w:val="annotation reference"/>
    <w:basedOn w:val="DefaultParagraphFont"/>
    <w:uiPriority w:val="99"/>
    <w:semiHidden/>
    <w:unhideWhenUsed/>
    <w:rsid w:val="003F6393"/>
    <w:rPr>
      <w:sz w:val="16"/>
      <w:szCs w:val="16"/>
    </w:rPr>
  </w:style>
  <w:style w:type="paragraph" w:styleId="CommentText">
    <w:name w:val="annotation text"/>
    <w:basedOn w:val="Normal"/>
    <w:link w:val="CommentTextChar"/>
    <w:uiPriority w:val="99"/>
    <w:semiHidden/>
    <w:unhideWhenUsed/>
    <w:rsid w:val="003F6393"/>
    <w:pPr>
      <w:spacing w:line="240" w:lineRule="auto"/>
    </w:pPr>
    <w:rPr>
      <w:sz w:val="20"/>
      <w:szCs w:val="20"/>
    </w:rPr>
  </w:style>
  <w:style w:type="character" w:customStyle="1" w:styleId="CommentTextChar">
    <w:name w:val="Comment Text Char"/>
    <w:basedOn w:val="DefaultParagraphFont"/>
    <w:link w:val="CommentText"/>
    <w:uiPriority w:val="99"/>
    <w:semiHidden/>
    <w:rsid w:val="003F6393"/>
    <w:rPr>
      <w:sz w:val="20"/>
      <w:szCs w:val="20"/>
    </w:rPr>
  </w:style>
  <w:style w:type="paragraph" w:styleId="CommentSubject">
    <w:name w:val="annotation subject"/>
    <w:basedOn w:val="CommentText"/>
    <w:next w:val="CommentText"/>
    <w:link w:val="CommentSubjectChar"/>
    <w:uiPriority w:val="99"/>
    <w:semiHidden/>
    <w:unhideWhenUsed/>
    <w:rsid w:val="003F6393"/>
    <w:rPr>
      <w:b/>
      <w:bCs/>
    </w:rPr>
  </w:style>
  <w:style w:type="character" w:customStyle="1" w:styleId="CommentSubjectChar">
    <w:name w:val="Comment Subject Char"/>
    <w:basedOn w:val="CommentTextChar"/>
    <w:link w:val="CommentSubject"/>
    <w:uiPriority w:val="99"/>
    <w:semiHidden/>
    <w:rsid w:val="003F6393"/>
    <w:rPr>
      <w:b/>
      <w:bCs/>
      <w:sz w:val="20"/>
      <w:szCs w:val="20"/>
    </w:rPr>
  </w:style>
  <w:style w:type="paragraph" w:styleId="BalloonText">
    <w:name w:val="Balloon Text"/>
    <w:basedOn w:val="Normal"/>
    <w:link w:val="BalloonTextChar"/>
    <w:uiPriority w:val="99"/>
    <w:semiHidden/>
    <w:unhideWhenUsed/>
    <w:rsid w:val="003F639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6393"/>
    <w:rPr>
      <w:rFonts w:ascii="Segoe UI" w:hAnsi="Segoe UI" w:cs="Segoe UI"/>
      <w:sz w:val="18"/>
      <w:szCs w:val="18"/>
    </w:rPr>
  </w:style>
  <w:style w:type="paragraph" w:styleId="Revision">
    <w:name w:val="Revision"/>
    <w:hidden/>
    <w:uiPriority w:val="99"/>
    <w:semiHidden/>
    <w:rsid w:val="001E2ED5"/>
    <w:pPr>
      <w:spacing w:line="240" w:lineRule="auto"/>
    </w:pPr>
  </w:style>
  <w:style w:type="paragraph" w:styleId="NoSpacing">
    <w:name w:val="No Spacing"/>
    <w:link w:val="NoSpacingChar"/>
    <w:uiPriority w:val="1"/>
    <w:qFormat/>
    <w:rsid w:val="007E3618"/>
    <w:pPr>
      <w:spacing w:line="240" w:lineRule="auto"/>
    </w:pPr>
    <w:rPr>
      <w:rFonts w:asciiTheme="minorHAnsi" w:eastAsiaTheme="minorEastAsia" w:hAnsiTheme="minorHAnsi" w:cstheme="minorBidi"/>
      <w:lang w:val="en-US"/>
    </w:rPr>
  </w:style>
  <w:style w:type="character" w:customStyle="1" w:styleId="NoSpacingChar">
    <w:name w:val="No Spacing Char"/>
    <w:basedOn w:val="DefaultParagraphFont"/>
    <w:link w:val="NoSpacing"/>
    <w:uiPriority w:val="1"/>
    <w:rsid w:val="007E3618"/>
    <w:rPr>
      <w:rFonts w:asciiTheme="minorHAnsi" w:eastAsiaTheme="minorEastAsia" w:hAnsiTheme="minorHAnsi" w:cstheme="minorBidi"/>
      <w:lang w:val="en-US"/>
    </w:rPr>
  </w:style>
  <w:style w:type="paragraph" w:styleId="Header">
    <w:name w:val="header"/>
    <w:basedOn w:val="Normal"/>
    <w:link w:val="HeaderChar"/>
    <w:uiPriority w:val="99"/>
    <w:unhideWhenUsed/>
    <w:rsid w:val="007E3618"/>
    <w:pPr>
      <w:tabs>
        <w:tab w:val="center" w:pos="4680"/>
        <w:tab w:val="right" w:pos="9360"/>
      </w:tabs>
      <w:spacing w:line="240" w:lineRule="auto"/>
    </w:pPr>
  </w:style>
  <w:style w:type="character" w:customStyle="1" w:styleId="HeaderChar">
    <w:name w:val="Header Char"/>
    <w:basedOn w:val="DefaultParagraphFont"/>
    <w:link w:val="Header"/>
    <w:uiPriority w:val="99"/>
    <w:rsid w:val="007E3618"/>
  </w:style>
  <w:style w:type="paragraph" w:styleId="Footer">
    <w:name w:val="footer"/>
    <w:basedOn w:val="Normal"/>
    <w:link w:val="FooterChar"/>
    <w:uiPriority w:val="99"/>
    <w:unhideWhenUsed/>
    <w:rsid w:val="007E3618"/>
    <w:pPr>
      <w:tabs>
        <w:tab w:val="center" w:pos="4680"/>
        <w:tab w:val="right" w:pos="9360"/>
      </w:tabs>
      <w:spacing w:line="240" w:lineRule="auto"/>
    </w:pPr>
  </w:style>
  <w:style w:type="character" w:customStyle="1" w:styleId="FooterChar">
    <w:name w:val="Footer Char"/>
    <w:basedOn w:val="DefaultParagraphFont"/>
    <w:link w:val="Footer"/>
    <w:uiPriority w:val="99"/>
    <w:rsid w:val="007E3618"/>
  </w:style>
  <w:style w:type="character" w:styleId="BookTitle">
    <w:name w:val="Book Title"/>
    <w:basedOn w:val="DefaultParagraphFont"/>
    <w:uiPriority w:val="33"/>
    <w:qFormat/>
    <w:rsid w:val="007E3618"/>
    <w:rPr>
      <w:b/>
      <w:bCs/>
      <w:i/>
      <w:iCs/>
      <w:spacing w:val="5"/>
    </w:rPr>
  </w:style>
  <w:style w:type="character" w:customStyle="1" w:styleId="Heading7Char">
    <w:name w:val="Heading 7 Char"/>
    <w:basedOn w:val="DefaultParagraphFont"/>
    <w:link w:val="Heading7"/>
    <w:uiPriority w:val="9"/>
    <w:rsid w:val="007E3618"/>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rsid w:val="007E3618"/>
    <w:rPr>
      <w:rFonts w:asciiTheme="majorHAnsi" w:eastAsiaTheme="majorEastAsia" w:hAnsiTheme="majorHAnsi" w:cstheme="majorBidi"/>
      <w:color w:val="272727" w:themeColor="text1" w:themeTint="D8"/>
      <w:sz w:val="21"/>
      <w:szCs w:val="21"/>
    </w:rPr>
  </w:style>
  <w:style w:type="paragraph" w:styleId="TOCHeading">
    <w:name w:val="TOC Heading"/>
    <w:basedOn w:val="Heading1"/>
    <w:next w:val="Normal"/>
    <w:uiPriority w:val="39"/>
    <w:unhideWhenUsed/>
    <w:qFormat/>
    <w:rsid w:val="007E3618"/>
    <w:pPr>
      <w:spacing w:before="240" w:line="259" w:lineRule="auto"/>
      <w:jc w:val="left"/>
      <w:outlineLvl w:val="9"/>
    </w:pPr>
    <w:rPr>
      <w:rFonts w:asciiTheme="majorHAnsi" w:eastAsiaTheme="majorEastAsia" w:hAnsiTheme="majorHAnsi" w:cstheme="majorBidi"/>
      <w:b w:val="0"/>
      <w:color w:val="365F91" w:themeColor="accent1" w:themeShade="BF"/>
      <w:sz w:val="32"/>
      <w:szCs w:val="32"/>
      <w:lang w:val="en-US"/>
    </w:rPr>
  </w:style>
  <w:style w:type="paragraph" w:styleId="TOC2">
    <w:name w:val="toc 2"/>
    <w:basedOn w:val="Normal"/>
    <w:next w:val="Normal"/>
    <w:autoRedefine/>
    <w:uiPriority w:val="39"/>
    <w:unhideWhenUsed/>
    <w:rsid w:val="007E3618"/>
    <w:pPr>
      <w:spacing w:after="100"/>
      <w:ind w:left="220"/>
    </w:pPr>
  </w:style>
  <w:style w:type="paragraph" w:styleId="TOC3">
    <w:name w:val="toc 3"/>
    <w:basedOn w:val="Normal"/>
    <w:next w:val="Normal"/>
    <w:autoRedefine/>
    <w:uiPriority w:val="39"/>
    <w:unhideWhenUsed/>
    <w:rsid w:val="007E3618"/>
    <w:pPr>
      <w:spacing w:after="100"/>
      <w:ind w:left="440"/>
    </w:pPr>
  </w:style>
  <w:style w:type="paragraph" w:styleId="TOC1">
    <w:name w:val="toc 1"/>
    <w:basedOn w:val="Normal"/>
    <w:next w:val="Normal"/>
    <w:autoRedefine/>
    <w:uiPriority w:val="39"/>
    <w:unhideWhenUsed/>
    <w:rsid w:val="005B1DEE"/>
    <w:pPr>
      <w:tabs>
        <w:tab w:val="right" w:leader="dot" w:pos="9350"/>
      </w:tabs>
      <w:spacing w:after="100" w:line="480" w:lineRule="auto"/>
    </w:pPr>
  </w:style>
  <w:style w:type="character" w:styleId="Hyperlink">
    <w:name w:val="Hyperlink"/>
    <w:basedOn w:val="DefaultParagraphFont"/>
    <w:uiPriority w:val="99"/>
    <w:unhideWhenUsed/>
    <w:rsid w:val="007E3618"/>
    <w:rPr>
      <w:color w:val="0000FF" w:themeColor="hyperlink"/>
      <w:u w:val="single"/>
    </w:rPr>
  </w:style>
  <w:style w:type="paragraph" w:styleId="NormalWeb">
    <w:name w:val="Normal (Web)"/>
    <w:basedOn w:val="Normal"/>
    <w:uiPriority w:val="99"/>
    <w:semiHidden/>
    <w:unhideWhenUsed/>
    <w:rsid w:val="00433EA5"/>
    <w:rPr>
      <w:rFonts w:ascii="Times New Roman" w:hAnsi="Times New Roman" w:cs="Times New Roman"/>
      <w:sz w:val="24"/>
      <w:szCs w:val="24"/>
    </w:rPr>
  </w:style>
  <w:style w:type="table" w:styleId="TableGrid">
    <w:name w:val="Table Grid"/>
    <w:basedOn w:val="TableNormal"/>
    <w:uiPriority w:val="39"/>
    <w:rsid w:val="0084532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4658A"/>
    <w:pPr>
      <w:ind w:left="720"/>
      <w:contextualSpacing/>
    </w:pPr>
  </w:style>
  <w:style w:type="character" w:styleId="Emphasis">
    <w:name w:val="Emphasis"/>
    <w:basedOn w:val="DefaultParagraphFont"/>
    <w:uiPriority w:val="20"/>
    <w:qFormat/>
    <w:rsid w:val="00050C71"/>
    <w:rPr>
      <w:i/>
      <w:iCs/>
    </w:rPr>
  </w:style>
  <w:style w:type="character" w:customStyle="1" w:styleId="Heading1Char">
    <w:name w:val="Heading 1 Char"/>
    <w:basedOn w:val="DefaultParagraphFont"/>
    <w:link w:val="Heading1"/>
    <w:rsid w:val="00050C71"/>
    <w:rPr>
      <w:rFonts w:ascii="Times New Roman" w:eastAsia="Times New Roman" w:hAnsi="Times New Roman" w:cs="Times New Roman"/>
      <w:b/>
      <w:sz w:val="24"/>
      <w:szCs w:val="24"/>
    </w:rPr>
  </w:style>
  <w:style w:type="character" w:styleId="UnresolvedMention">
    <w:name w:val="Unresolved Mention"/>
    <w:basedOn w:val="DefaultParagraphFont"/>
    <w:uiPriority w:val="99"/>
    <w:semiHidden/>
    <w:unhideWhenUsed/>
    <w:rsid w:val="00B153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564479">
      <w:bodyDiv w:val="1"/>
      <w:marLeft w:val="0"/>
      <w:marRight w:val="0"/>
      <w:marTop w:val="0"/>
      <w:marBottom w:val="0"/>
      <w:divBdr>
        <w:top w:val="none" w:sz="0" w:space="0" w:color="auto"/>
        <w:left w:val="none" w:sz="0" w:space="0" w:color="auto"/>
        <w:bottom w:val="none" w:sz="0" w:space="0" w:color="auto"/>
        <w:right w:val="none" w:sz="0" w:space="0" w:color="auto"/>
      </w:divBdr>
    </w:div>
    <w:div w:id="43720249">
      <w:bodyDiv w:val="1"/>
      <w:marLeft w:val="0"/>
      <w:marRight w:val="0"/>
      <w:marTop w:val="0"/>
      <w:marBottom w:val="0"/>
      <w:divBdr>
        <w:top w:val="none" w:sz="0" w:space="0" w:color="auto"/>
        <w:left w:val="none" w:sz="0" w:space="0" w:color="auto"/>
        <w:bottom w:val="none" w:sz="0" w:space="0" w:color="auto"/>
        <w:right w:val="none" w:sz="0" w:space="0" w:color="auto"/>
      </w:divBdr>
    </w:div>
    <w:div w:id="101846656">
      <w:bodyDiv w:val="1"/>
      <w:marLeft w:val="0"/>
      <w:marRight w:val="0"/>
      <w:marTop w:val="0"/>
      <w:marBottom w:val="0"/>
      <w:divBdr>
        <w:top w:val="none" w:sz="0" w:space="0" w:color="auto"/>
        <w:left w:val="none" w:sz="0" w:space="0" w:color="auto"/>
        <w:bottom w:val="none" w:sz="0" w:space="0" w:color="auto"/>
        <w:right w:val="none" w:sz="0" w:space="0" w:color="auto"/>
      </w:divBdr>
    </w:div>
    <w:div w:id="112941130">
      <w:bodyDiv w:val="1"/>
      <w:marLeft w:val="0"/>
      <w:marRight w:val="0"/>
      <w:marTop w:val="0"/>
      <w:marBottom w:val="0"/>
      <w:divBdr>
        <w:top w:val="none" w:sz="0" w:space="0" w:color="auto"/>
        <w:left w:val="none" w:sz="0" w:space="0" w:color="auto"/>
        <w:bottom w:val="none" w:sz="0" w:space="0" w:color="auto"/>
        <w:right w:val="none" w:sz="0" w:space="0" w:color="auto"/>
      </w:divBdr>
    </w:div>
    <w:div w:id="133257357">
      <w:bodyDiv w:val="1"/>
      <w:marLeft w:val="0"/>
      <w:marRight w:val="0"/>
      <w:marTop w:val="0"/>
      <w:marBottom w:val="0"/>
      <w:divBdr>
        <w:top w:val="none" w:sz="0" w:space="0" w:color="auto"/>
        <w:left w:val="none" w:sz="0" w:space="0" w:color="auto"/>
        <w:bottom w:val="none" w:sz="0" w:space="0" w:color="auto"/>
        <w:right w:val="none" w:sz="0" w:space="0" w:color="auto"/>
      </w:divBdr>
      <w:divsChild>
        <w:div w:id="85127">
          <w:marLeft w:val="0"/>
          <w:marRight w:val="0"/>
          <w:marTop w:val="360"/>
          <w:marBottom w:val="0"/>
          <w:divBdr>
            <w:top w:val="single" w:sz="2" w:space="0" w:color="E5E5E5"/>
            <w:left w:val="single" w:sz="2" w:space="0" w:color="E5E5E5"/>
            <w:bottom w:val="single" w:sz="2" w:space="0" w:color="E5E5E5"/>
            <w:right w:val="single" w:sz="2" w:space="0" w:color="E5E5E5"/>
          </w:divBdr>
        </w:div>
      </w:divsChild>
    </w:div>
    <w:div w:id="168838615">
      <w:bodyDiv w:val="1"/>
      <w:marLeft w:val="0"/>
      <w:marRight w:val="0"/>
      <w:marTop w:val="0"/>
      <w:marBottom w:val="0"/>
      <w:divBdr>
        <w:top w:val="none" w:sz="0" w:space="0" w:color="auto"/>
        <w:left w:val="none" w:sz="0" w:space="0" w:color="auto"/>
        <w:bottom w:val="none" w:sz="0" w:space="0" w:color="auto"/>
        <w:right w:val="none" w:sz="0" w:space="0" w:color="auto"/>
      </w:divBdr>
    </w:div>
    <w:div w:id="201286329">
      <w:bodyDiv w:val="1"/>
      <w:marLeft w:val="0"/>
      <w:marRight w:val="0"/>
      <w:marTop w:val="0"/>
      <w:marBottom w:val="0"/>
      <w:divBdr>
        <w:top w:val="none" w:sz="0" w:space="0" w:color="auto"/>
        <w:left w:val="none" w:sz="0" w:space="0" w:color="auto"/>
        <w:bottom w:val="none" w:sz="0" w:space="0" w:color="auto"/>
        <w:right w:val="none" w:sz="0" w:space="0" w:color="auto"/>
      </w:divBdr>
    </w:div>
    <w:div w:id="212085593">
      <w:bodyDiv w:val="1"/>
      <w:marLeft w:val="0"/>
      <w:marRight w:val="0"/>
      <w:marTop w:val="0"/>
      <w:marBottom w:val="0"/>
      <w:divBdr>
        <w:top w:val="none" w:sz="0" w:space="0" w:color="auto"/>
        <w:left w:val="none" w:sz="0" w:space="0" w:color="auto"/>
        <w:bottom w:val="none" w:sz="0" w:space="0" w:color="auto"/>
        <w:right w:val="none" w:sz="0" w:space="0" w:color="auto"/>
      </w:divBdr>
    </w:div>
    <w:div w:id="246040224">
      <w:bodyDiv w:val="1"/>
      <w:marLeft w:val="0"/>
      <w:marRight w:val="0"/>
      <w:marTop w:val="0"/>
      <w:marBottom w:val="0"/>
      <w:divBdr>
        <w:top w:val="none" w:sz="0" w:space="0" w:color="auto"/>
        <w:left w:val="none" w:sz="0" w:space="0" w:color="auto"/>
        <w:bottom w:val="none" w:sz="0" w:space="0" w:color="auto"/>
        <w:right w:val="none" w:sz="0" w:space="0" w:color="auto"/>
      </w:divBdr>
    </w:div>
    <w:div w:id="255139126">
      <w:bodyDiv w:val="1"/>
      <w:marLeft w:val="0"/>
      <w:marRight w:val="0"/>
      <w:marTop w:val="0"/>
      <w:marBottom w:val="0"/>
      <w:divBdr>
        <w:top w:val="none" w:sz="0" w:space="0" w:color="auto"/>
        <w:left w:val="none" w:sz="0" w:space="0" w:color="auto"/>
        <w:bottom w:val="none" w:sz="0" w:space="0" w:color="auto"/>
        <w:right w:val="none" w:sz="0" w:space="0" w:color="auto"/>
      </w:divBdr>
      <w:divsChild>
        <w:div w:id="1728988394">
          <w:marLeft w:val="0"/>
          <w:marRight w:val="0"/>
          <w:marTop w:val="0"/>
          <w:marBottom w:val="0"/>
          <w:divBdr>
            <w:top w:val="none" w:sz="0" w:space="0" w:color="auto"/>
            <w:left w:val="none" w:sz="0" w:space="0" w:color="auto"/>
            <w:bottom w:val="none" w:sz="0" w:space="0" w:color="auto"/>
            <w:right w:val="none" w:sz="0" w:space="0" w:color="auto"/>
          </w:divBdr>
          <w:divsChild>
            <w:div w:id="1885677173">
              <w:marLeft w:val="0"/>
              <w:marRight w:val="0"/>
              <w:marTop w:val="0"/>
              <w:marBottom w:val="0"/>
              <w:divBdr>
                <w:top w:val="none" w:sz="0" w:space="0" w:color="auto"/>
                <w:left w:val="none" w:sz="0" w:space="0" w:color="auto"/>
                <w:bottom w:val="none" w:sz="0" w:space="0" w:color="auto"/>
                <w:right w:val="none" w:sz="0" w:space="0" w:color="auto"/>
              </w:divBdr>
              <w:divsChild>
                <w:div w:id="1938831730">
                  <w:marLeft w:val="0"/>
                  <w:marRight w:val="0"/>
                  <w:marTop w:val="0"/>
                  <w:marBottom w:val="0"/>
                  <w:divBdr>
                    <w:top w:val="none" w:sz="0" w:space="0" w:color="auto"/>
                    <w:left w:val="none" w:sz="0" w:space="0" w:color="auto"/>
                    <w:bottom w:val="none" w:sz="0" w:space="0" w:color="auto"/>
                    <w:right w:val="none" w:sz="0" w:space="0" w:color="auto"/>
                  </w:divBdr>
                  <w:divsChild>
                    <w:div w:id="186408246">
                      <w:marLeft w:val="0"/>
                      <w:marRight w:val="0"/>
                      <w:marTop w:val="0"/>
                      <w:marBottom w:val="0"/>
                      <w:divBdr>
                        <w:top w:val="none" w:sz="0" w:space="0" w:color="auto"/>
                        <w:left w:val="none" w:sz="0" w:space="0" w:color="auto"/>
                        <w:bottom w:val="none" w:sz="0" w:space="0" w:color="auto"/>
                        <w:right w:val="none" w:sz="0" w:space="0" w:color="auto"/>
                      </w:divBdr>
                      <w:divsChild>
                        <w:div w:id="523249019">
                          <w:marLeft w:val="0"/>
                          <w:marRight w:val="0"/>
                          <w:marTop w:val="0"/>
                          <w:marBottom w:val="0"/>
                          <w:divBdr>
                            <w:top w:val="none" w:sz="0" w:space="0" w:color="auto"/>
                            <w:left w:val="none" w:sz="0" w:space="0" w:color="auto"/>
                            <w:bottom w:val="none" w:sz="0" w:space="0" w:color="auto"/>
                            <w:right w:val="none" w:sz="0" w:space="0" w:color="auto"/>
                          </w:divBdr>
                          <w:divsChild>
                            <w:div w:id="282425713">
                              <w:marLeft w:val="0"/>
                              <w:marRight w:val="0"/>
                              <w:marTop w:val="0"/>
                              <w:marBottom w:val="0"/>
                              <w:divBdr>
                                <w:top w:val="none" w:sz="0" w:space="0" w:color="auto"/>
                                <w:left w:val="none" w:sz="0" w:space="0" w:color="auto"/>
                                <w:bottom w:val="none" w:sz="0" w:space="0" w:color="auto"/>
                                <w:right w:val="none" w:sz="0" w:space="0" w:color="auto"/>
                              </w:divBdr>
                              <w:divsChild>
                                <w:div w:id="152528647">
                                  <w:marLeft w:val="0"/>
                                  <w:marRight w:val="0"/>
                                  <w:marTop w:val="0"/>
                                  <w:marBottom w:val="0"/>
                                  <w:divBdr>
                                    <w:top w:val="none" w:sz="0" w:space="0" w:color="auto"/>
                                    <w:left w:val="none" w:sz="0" w:space="0" w:color="auto"/>
                                    <w:bottom w:val="none" w:sz="0" w:space="0" w:color="auto"/>
                                    <w:right w:val="none" w:sz="0" w:space="0" w:color="auto"/>
                                  </w:divBdr>
                                  <w:divsChild>
                                    <w:div w:id="1152336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5195437">
                          <w:marLeft w:val="0"/>
                          <w:marRight w:val="0"/>
                          <w:marTop w:val="0"/>
                          <w:marBottom w:val="0"/>
                          <w:divBdr>
                            <w:top w:val="none" w:sz="0" w:space="0" w:color="auto"/>
                            <w:left w:val="none" w:sz="0" w:space="0" w:color="auto"/>
                            <w:bottom w:val="none" w:sz="0" w:space="0" w:color="auto"/>
                            <w:right w:val="none" w:sz="0" w:space="0" w:color="auto"/>
                          </w:divBdr>
                          <w:divsChild>
                            <w:div w:id="2048990183">
                              <w:marLeft w:val="0"/>
                              <w:marRight w:val="0"/>
                              <w:marTop w:val="0"/>
                              <w:marBottom w:val="0"/>
                              <w:divBdr>
                                <w:top w:val="none" w:sz="0" w:space="0" w:color="auto"/>
                                <w:left w:val="none" w:sz="0" w:space="0" w:color="auto"/>
                                <w:bottom w:val="none" w:sz="0" w:space="0" w:color="auto"/>
                                <w:right w:val="none" w:sz="0" w:space="0" w:color="auto"/>
                              </w:divBdr>
                              <w:divsChild>
                                <w:div w:id="1044715878">
                                  <w:marLeft w:val="0"/>
                                  <w:marRight w:val="0"/>
                                  <w:marTop w:val="0"/>
                                  <w:marBottom w:val="0"/>
                                  <w:divBdr>
                                    <w:top w:val="none" w:sz="0" w:space="0" w:color="auto"/>
                                    <w:left w:val="none" w:sz="0" w:space="0" w:color="auto"/>
                                    <w:bottom w:val="none" w:sz="0" w:space="0" w:color="auto"/>
                                    <w:right w:val="none" w:sz="0" w:space="0" w:color="auto"/>
                                  </w:divBdr>
                                  <w:divsChild>
                                    <w:div w:id="168809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198491">
          <w:marLeft w:val="0"/>
          <w:marRight w:val="0"/>
          <w:marTop w:val="0"/>
          <w:marBottom w:val="0"/>
          <w:divBdr>
            <w:top w:val="none" w:sz="0" w:space="0" w:color="auto"/>
            <w:left w:val="none" w:sz="0" w:space="0" w:color="auto"/>
            <w:bottom w:val="none" w:sz="0" w:space="0" w:color="auto"/>
            <w:right w:val="none" w:sz="0" w:space="0" w:color="auto"/>
          </w:divBdr>
          <w:divsChild>
            <w:div w:id="62996628">
              <w:marLeft w:val="0"/>
              <w:marRight w:val="0"/>
              <w:marTop w:val="0"/>
              <w:marBottom w:val="0"/>
              <w:divBdr>
                <w:top w:val="none" w:sz="0" w:space="0" w:color="auto"/>
                <w:left w:val="none" w:sz="0" w:space="0" w:color="auto"/>
                <w:bottom w:val="none" w:sz="0" w:space="0" w:color="auto"/>
                <w:right w:val="none" w:sz="0" w:space="0" w:color="auto"/>
              </w:divBdr>
              <w:divsChild>
                <w:div w:id="596790167">
                  <w:marLeft w:val="0"/>
                  <w:marRight w:val="0"/>
                  <w:marTop w:val="0"/>
                  <w:marBottom w:val="0"/>
                  <w:divBdr>
                    <w:top w:val="none" w:sz="0" w:space="0" w:color="auto"/>
                    <w:left w:val="none" w:sz="0" w:space="0" w:color="auto"/>
                    <w:bottom w:val="none" w:sz="0" w:space="0" w:color="auto"/>
                    <w:right w:val="none" w:sz="0" w:space="0" w:color="auto"/>
                  </w:divBdr>
                  <w:divsChild>
                    <w:div w:id="2114933807">
                      <w:marLeft w:val="0"/>
                      <w:marRight w:val="0"/>
                      <w:marTop w:val="0"/>
                      <w:marBottom w:val="0"/>
                      <w:divBdr>
                        <w:top w:val="none" w:sz="0" w:space="0" w:color="auto"/>
                        <w:left w:val="none" w:sz="0" w:space="0" w:color="auto"/>
                        <w:bottom w:val="none" w:sz="0" w:space="0" w:color="auto"/>
                        <w:right w:val="none" w:sz="0" w:space="0" w:color="auto"/>
                      </w:divBdr>
                      <w:divsChild>
                        <w:div w:id="1693799358">
                          <w:marLeft w:val="0"/>
                          <w:marRight w:val="0"/>
                          <w:marTop w:val="0"/>
                          <w:marBottom w:val="0"/>
                          <w:divBdr>
                            <w:top w:val="none" w:sz="0" w:space="0" w:color="auto"/>
                            <w:left w:val="none" w:sz="0" w:space="0" w:color="auto"/>
                            <w:bottom w:val="none" w:sz="0" w:space="0" w:color="auto"/>
                            <w:right w:val="none" w:sz="0" w:space="0" w:color="auto"/>
                          </w:divBdr>
                          <w:divsChild>
                            <w:div w:id="202713524">
                              <w:marLeft w:val="0"/>
                              <w:marRight w:val="0"/>
                              <w:marTop w:val="0"/>
                              <w:marBottom w:val="0"/>
                              <w:divBdr>
                                <w:top w:val="none" w:sz="0" w:space="0" w:color="auto"/>
                                <w:left w:val="none" w:sz="0" w:space="0" w:color="auto"/>
                                <w:bottom w:val="none" w:sz="0" w:space="0" w:color="auto"/>
                                <w:right w:val="none" w:sz="0" w:space="0" w:color="auto"/>
                              </w:divBdr>
                              <w:divsChild>
                                <w:div w:id="1021979017">
                                  <w:marLeft w:val="0"/>
                                  <w:marRight w:val="0"/>
                                  <w:marTop w:val="0"/>
                                  <w:marBottom w:val="0"/>
                                  <w:divBdr>
                                    <w:top w:val="none" w:sz="0" w:space="0" w:color="auto"/>
                                    <w:left w:val="none" w:sz="0" w:space="0" w:color="auto"/>
                                    <w:bottom w:val="none" w:sz="0" w:space="0" w:color="auto"/>
                                    <w:right w:val="none" w:sz="0" w:space="0" w:color="auto"/>
                                  </w:divBdr>
                                  <w:divsChild>
                                    <w:div w:id="1524511065">
                                      <w:marLeft w:val="0"/>
                                      <w:marRight w:val="0"/>
                                      <w:marTop w:val="0"/>
                                      <w:marBottom w:val="0"/>
                                      <w:divBdr>
                                        <w:top w:val="none" w:sz="0" w:space="0" w:color="auto"/>
                                        <w:left w:val="none" w:sz="0" w:space="0" w:color="auto"/>
                                        <w:bottom w:val="none" w:sz="0" w:space="0" w:color="auto"/>
                                        <w:right w:val="none" w:sz="0" w:space="0" w:color="auto"/>
                                      </w:divBdr>
                                      <w:divsChild>
                                        <w:div w:id="1539926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897345">
                          <w:marLeft w:val="0"/>
                          <w:marRight w:val="0"/>
                          <w:marTop w:val="0"/>
                          <w:marBottom w:val="0"/>
                          <w:divBdr>
                            <w:top w:val="none" w:sz="0" w:space="0" w:color="auto"/>
                            <w:left w:val="none" w:sz="0" w:space="0" w:color="auto"/>
                            <w:bottom w:val="none" w:sz="0" w:space="0" w:color="auto"/>
                            <w:right w:val="none" w:sz="0" w:space="0" w:color="auto"/>
                          </w:divBdr>
                          <w:divsChild>
                            <w:div w:id="1874997654">
                              <w:marLeft w:val="0"/>
                              <w:marRight w:val="0"/>
                              <w:marTop w:val="0"/>
                              <w:marBottom w:val="0"/>
                              <w:divBdr>
                                <w:top w:val="none" w:sz="0" w:space="0" w:color="auto"/>
                                <w:left w:val="none" w:sz="0" w:space="0" w:color="auto"/>
                                <w:bottom w:val="none" w:sz="0" w:space="0" w:color="auto"/>
                                <w:right w:val="none" w:sz="0" w:space="0" w:color="auto"/>
                              </w:divBdr>
                              <w:divsChild>
                                <w:div w:id="693193042">
                                  <w:marLeft w:val="0"/>
                                  <w:marRight w:val="0"/>
                                  <w:marTop w:val="0"/>
                                  <w:marBottom w:val="0"/>
                                  <w:divBdr>
                                    <w:top w:val="none" w:sz="0" w:space="0" w:color="auto"/>
                                    <w:left w:val="none" w:sz="0" w:space="0" w:color="auto"/>
                                    <w:bottom w:val="none" w:sz="0" w:space="0" w:color="auto"/>
                                    <w:right w:val="none" w:sz="0" w:space="0" w:color="auto"/>
                                  </w:divBdr>
                                  <w:divsChild>
                                    <w:div w:id="943927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1003030">
          <w:marLeft w:val="0"/>
          <w:marRight w:val="0"/>
          <w:marTop w:val="0"/>
          <w:marBottom w:val="0"/>
          <w:divBdr>
            <w:top w:val="none" w:sz="0" w:space="0" w:color="auto"/>
            <w:left w:val="none" w:sz="0" w:space="0" w:color="auto"/>
            <w:bottom w:val="none" w:sz="0" w:space="0" w:color="auto"/>
            <w:right w:val="none" w:sz="0" w:space="0" w:color="auto"/>
          </w:divBdr>
          <w:divsChild>
            <w:div w:id="499777606">
              <w:marLeft w:val="0"/>
              <w:marRight w:val="0"/>
              <w:marTop w:val="0"/>
              <w:marBottom w:val="0"/>
              <w:divBdr>
                <w:top w:val="none" w:sz="0" w:space="0" w:color="auto"/>
                <w:left w:val="none" w:sz="0" w:space="0" w:color="auto"/>
                <w:bottom w:val="none" w:sz="0" w:space="0" w:color="auto"/>
                <w:right w:val="none" w:sz="0" w:space="0" w:color="auto"/>
              </w:divBdr>
              <w:divsChild>
                <w:div w:id="1322582057">
                  <w:marLeft w:val="0"/>
                  <w:marRight w:val="0"/>
                  <w:marTop w:val="0"/>
                  <w:marBottom w:val="0"/>
                  <w:divBdr>
                    <w:top w:val="none" w:sz="0" w:space="0" w:color="auto"/>
                    <w:left w:val="none" w:sz="0" w:space="0" w:color="auto"/>
                    <w:bottom w:val="none" w:sz="0" w:space="0" w:color="auto"/>
                    <w:right w:val="none" w:sz="0" w:space="0" w:color="auto"/>
                  </w:divBdr>
                  <w:divsChild>
                    <w:div w:id="509415834">
                      <w:marLeft w:val="0"/>
                      <w:marRight w:val="0"/>
                      <w:marTop w:val="0"/>
                      <w:marBottom w:val="0"/>
                      <w:divBdr>
                        <w:top w:val="none" w:sz="0" w:space="0" w:color="auto"/>
                        <w:left w:val="none" w:sz="0" w:space="0" w:color="auto"/>
                        <w:bottom w:val="none" w:sz="0" w:space="0" w:color="auto"/>
                        <w:right w:val="none" w:sz="0" w:space="0" w:color="auto"/>
                      </w:divBdr>
                      <w:divsChild>
                        <w:div w:id="138694762">
                          <w:marLeft w:val="0"/>
                          <w:marRight w:val="0"/>
                          <w:marTop w:val="0"/>
                          <w:marBottom w:val="0"/>
                          <w:divBdr>
                            <w:top w:val="none" w:sz="0" w:space="0" w:color="auto"/>
                            <w:left w:val="none" w:sz="0" w:space="0" w:color="auto"/>
                            <w:bottom w:val="none" w:sz="0" w:space="0" w:color="auto"/>
                            <w:right w:val="none" w:sz="0" w:space="0" w:color="auto"/>
                          </w:divBdr>
                          <w:divsChild>
                            <w:div w:id="1932659443">
                              <w:marLeft w:val="0"/>
                              <w:marRight w:val="0"/>
                              <w:marTop w:val="0"/>
                              <w:marBottom w:val="0"/>
                              <w:divBdr>
                                <w:top w:val="none" w:sz="0" w:space="0" w:color="auto"/>
                                <w:left w:val="none" w:sz="0" w:space="0" w:color="auto"/>
                                <w:bottom w:val="none" w:sz="0" w:space="0" w:color="auto"/>
                                <w:right w:val="none" w:sz="0" w:space="0" w:color="auto"/>
                              </w:divBdr>
                              <w:divsChild>
                                <w:div w:id="501818740">
                                  <w:marLeft w:val="0"/>
                                  <w:marRight w:val="0"/>
                                  <w:marTop w:val="0"/>
                                  <w:marBottom w:val="0"/>
                                  <w:divBdr>
                                    <w:top w:val="none" w:sz="0" w:space="0" w:color="auto"/>
                                    <w:left w:val="none" w:sz="0" w:space="0" w:color="auto"/>
                                    <w:bottom w:val="none" w:sz="0" w:space="0" w:color="auto"/>
                                    <w:right w:val="none" w:sz="0" w:space="0" w:color="auto"/>
                                  </w:divBdr>
                                  <w:divsChild>
                                    <w:div w:id="1883325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8779179">
      <w:bodyDiv w:val="1"/>
      <w:marLeft w:val="0"/>
      <w:marRight w:val="0"/>
      <w:marTop w:val="0"/>
      <w:marBottom w:val="0"/>
      <w:divBdr>
        <w:top w:val="none" w:sz="0" w:space="0" w:color="auto"/>
        <w:left w:val="none" w:sz="0" w:space="0" w:color="auto"/>
        <w:bottom w:val="none" w:sz="0" w:space="0" w:color="auto"/>
        <w:right w:val="none" w:sz="0" w:space="0" w:color="auto"/>
      </w:divBdr>
    </w:div>
    <w:div w:id="315493487">
      <w:bodyDiv w:val="1"/>
      <w:marLeft w:val="0"/>
      <w:marRight w:val="0"/>
      <w:marTop w:val="0"/>
      <w:marBottom w:val="0"/>
      <w:divBdr>
        <w:top w:val="none" w:sz="0" w:space="0" w:color="auto"/>
        <w:left w:val="none" w:sz="0" w:space="0" w:color="auto"/>
        <w:bottom w:val="none" w:sz="0" w:space="0" w:color="auto"/>
        <w:right w:val="none" w:sz="0" w:space="0" w:color="auto"/>
      </w:divBdr>
    </w:div>
    <w:div w:id="334308459">
      <w:bodyDiv w:val="1"/>
      <w:marLeft w:val="0"/>
      <w:marRight w:val="0"/>
      <w:marTop w:val="0"/>
      <w:marBottom w:val="0"/>
      <w:divBdr>
        <w:top w:val="none" w:sz="0" w:space="0" w:color="auto"/>
        <w:left w:val="none" w:sz="0" w:space="0" w:color="auto"/>
        <w:bottom w:val="none" w:sz="0" w:space="0" w:color="auto"/>
        <w:right w:val="none" w:sz="0" w:space="0" w:color="auto"/>
      </w:divBdr>
    </w:div>
    <w:div w:id="340359116">
      <w:bodyDiv w:val="1"/>
      <w:marLeft w:val="0"/>
      <w:marRight w:val="0"/>
      <w:marTop w:val="0"/>
      <w:marBottom w:val="0"/>
      <w:divBdr>
        <w:top w:val="none" w:sz="0" w:space="0" w:color="auto"/>
        <w:left w:val="none" w:sz="0" w:space="0" w:color="auto"/>
        <w:bottom w:val="none" w:sz="0" w:space="0" w:color="auto"/>
        <w:right w:val="none" w:sz="0" w:space="0" w:color="auto"/>
      </w:divBdr>
    </w:div>
    <w:div w:id="342319157">
      <w:bodyDiv w:val="1"/>
      <w:marLeft w:val="0"/>
      <w:marRight w:val="0"/>
      <w:marTop w:val="0"/>
      <w:marBottom w:val="0"/>
      <w:divBdr>
        <w:top w:val="none" w:sz="0" w:space="0" w:color="auto"/>
        <w:left w:val="none" w:sz="0" w:space="0" w:color="auto"/>
        <w:bottom w:val="none" w:sz="0" w:space="0" w:color="auto"/>
        <w:right w:val="none" w:sz="0" w:space="0" w:color="auto"/>
      </w:divBdr>
      <w:divsChild>
        <w:div w:id="1623267794">
          <w:marLeft w:val="0"/>
          <w:marRight w:val="0"/>
          <w:marTop w:val="0"/>
          <w:marBottom w:val="0"/>
          <w:divBdr>
            <w:top w:val="none" w:sz="0" w:space="0" w:color="auto"/>
            <w:left w:val="none" w:sz="0" w:space="0" w:color="auto"/>
            <w:bottom w:val="none" w:sz="0" w:space="0" w:color="auto"/>
            <w:right w:val="none" w:sz="0" w:space="0" w:color="auto"/>
          </w:divBdr>
          <w:divsChild>
            <w:div w:id="2052925031">
              <w:marLeft w:val="0"/>
              <w:marRight w:val="0"/>
              <w:marTop w:val="0"/>
              <w:marBottom w:val="0"/>
              <w:divBdr>
                <w:top w:val="none" w:sz="0" w:space="0" w:color="auto"/>
                <w:left w:val="none" w:sz="0" w:space="0" w:color="auto"/>
                <w:bottom w:val="none" w:sz="0" w:space="0" w:color="auto"/>
                <w:right w:val="none" w:sz="0" w:space="0" w:color="auto"/>
              </w:divBdr>
              <w:divsChild>
                <w:div w:id="502087344">
                  <w:marLeft w:val="0"/>
                  <w:marRight w:val="0"/>
                  <w:marTop w:val="0"/>
                  <w:marBottom w:val="0"/>
                  <w:divBdr>
                    <w:top w:val="none" w:sz="0" w:space="0" w:color="auto"/>
                    <w:left w:val="none" w:sz="0" w:space="0" w:color="auto"/>
                    <w:bottom w:val="none" w:sz="0" w:space="0" w:color="auto"/>
                    <w:right w:val="none" w:sz="0" w:space="0" w:color="auto"/>
                  </w:divBdr>
                  <w:divsChild>
                    <w:div w:id="640185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519684">
          <w:marLeft w:val="0"/>
          <w:marRight w:val="0"/>
          <w:marTop w:val="0"/>
          <w:marBottom w:val="0"/>
          <w:divBdr>
            <w:top w:val="none" w:sz="0" w:space="0" w:color="auto"/>
            <w:left w:val="none" w:sz="0" w:space="0" w:color="auto"/>
            <w:bottom w:val="none" w:sz="0" w:space="0" w:color="auto"/>
            <w:right w:val="none" w:sz="0" w:space="0" w:color="auto"/>
          </w:divBdr>
          <w:divsChild>
            <w:div w:id="1592422980">
              <w:marLeft w:val="0"/>
              <w:marRight w:val="0"/>
              <w:marTop w:val="0"/>
              <w:marBottom w:val="0"/>
              <w:divBdr>
                <w:top w:val="none" w:sz="0" w:space="0" w:color="auto"/>
                <w:left w:val="none" w:sz="0" w:space="0" w:color="auto"/>
                <w:bottom w:val="none" w:sz="0" w:space="0" w:color="auto"/>
                <w:right w:val="none" w:sz="0" w:space="0" w:color="auto"/>
              </w:divBdr>
              <w:divsChild>
                <w:div w:id="952251398">
                  <w:marLeft w:val="0"/>
                  <w:marRight w:val="0"/>
                  <w:marTop w:val="0"/>
                  <w:marBottom w:val="0"/>
                  <w:divBdr>
                    <w:top w:val="none" w:sz="0" w:space="0" w:color="auto"/>
                    <w:left w:val="none" w:sz="0" w:space="0" w:color="auto"/>
                    <w:bottom w:val="none" w:sz="0" w:space="0" w:color="auto"/>
                    <w:right w:val="none" w:sz="0" w:space="0" w:color="auto"/>
                  </w:divBdr>
                  <w:divsChild>
                    <w:div w:id="5143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4939380">
      <w:bodyDiv w:val="1"/>
      <w:marLeft w:val="0"/>
      <w:marRight w:val="0"/>
      <w:marTop w:val="0"/>
      <w:marBottom w:val="0"/>
      <w:divBdr>
        <w:top w:val="none" w:sz="0" w:space="0" w:color="auto"/>
        <w:left w:val="none" w:sz="0" w:space="0" w:color="auto"/>
        <w:bottom w:val="none" w:sz="0" w:space="0" w:color="auto"/>
        <w:right w:val="none" w:sz="0" w:space="0" w:color="auto"/>
      </w:divBdr>
    </w:div>
    <w:div w:id="353919635">
      <w:bodyDiv w:val="1"/>
      <w:marLeft w:val="0"/>
      <w:marRight w:val="0"/>
      <w:marTop w:val="0"/>
      <w:marBottom w:val="0"/>
      <w:divBdr>
        <w:top w:val="none" w:sz="0" w:space="0" w:color="auto"/>
        <w:left w:val="none" w:sz="0" w:space="0" w:color="auto"/>
        <w:bottom w:val="none" w:sz="0" w:space="0" w:color="auto"/>
        <w:right w:val="none" w:sz="0" w:space="0" w:color="auto"/>
      </w:divBdr>
    </w:div>
    <w:div w:id="387848463">
      <w:bodyDiv w:val="1"/>
      <w:marLeft w:val="0"/>
      <w:marRight w:val="0"/>
      <w:marTop w:val="0"/>
      <w:marBottom w:val="0"/>
      <w:divBdr>
        <w:top w:val="none" w:sz="0" w:space="0" w:color="auto"/>
        <w:left w:val="none" w:sz="0" w:space="0" w:color="auto"/>
        <w:bottom w:val="none" w:sz="0" w:space="0" w:color="auto"/>
        <w:right w:val="none" w:sz="0" w:space="0" w:color="auto"/>
      </w:divBdr>
    </w:div>
    <w:div w:id="404960175">
      <w:bodyDiv w:val="1"/>
      <w:marLeft w:val="0"/>
      <w:marRight w:val="0"/>
      <w:marTop w:val="0"/>
      <w:marBottom w:val="0"/>
      <w:divBdr>
        <w:top w:val="none" w:sz="0" w:space="0" w:color="auto"/>
        <w:left w:val="none" w:sz="0" w:space="0" w:color="auto"/>
        <w:bottom w:val="none" w:sz="0" w:space="0" w:color="auto"/>
        <w:right w:val="none" w:sz="0" w:space="0" w:color="auto"/>
      </w:divBdr>
    </w:div>
    <w:div w:id="418331379">
      <w:bodyDiv w:val="1"/>
      <w:marLeft w:val="0"/>
      <w:marRight w:val="0"/>
      <w:marTop w:val="0"/>
      <w:marBottom w:val="0"/>
      <w:divBdr>
        <w:top w:val="none" w:sz="0" w:space="0" w:color="auto"/>
        <w:left w:val="none" w:sz="0" w:space="0" w:color="auto"/>
        <w:bottom w:val="none" w:sz="0" w:space="0" w:color="auto"/>
        <w:right w:val="none" w:sz="0" w:space="0" w:color="auto"/>
      </w:divBdr>
    </w:div>
    <w:div w:id="418403781">
      <w:bodyDiv w:val="1"/>
      <w:marLeft w:val="0"/>
      <w:marRight w:val="0"/>
      <w:marTop w:val="0"/>
      <w:marBottom w:val="0"/>
      <w:divBdr>
        <w:top w:val="none" w:sz="0" w:space="0" w:color="auto"/>
        <w:left w:val="none" w:sz="0" w:space="0" w:color="auto"/>
        <w:bottom w:val="none" w:sz="0" w:space="0" w:color="auto"/>
        <w:right w:val="none" w:sz="0" w:space="0" w:color="auto"/>
      </w:divBdr>
    </w:div>
    <w:div w:id="454838825">
      <w:bodyDiv w:val="1"/>
      <w:marLeft w:val="0"/>
      <w:marRight w:val="0"/>
      <w:marTop w:val="0"/>
      <w:marBottom w:val="0"/>
      <w:divBdr>
        <w:top w:val="none" w:sz="0" w:space="0" w:color="auto"/>
        <w:left w:val="none" w:sz="0" w:space="0" w:color="auto"/>
        <w:bottom w:val="none" w:sz="0" w:space="0" w:color="auto"/>
        <w:right w:val="none" w:sz="0" w:space="0" w:color="auto"/>
      </w:divBdr>
    </w:div>
    <w:div w:id="455876349">
      <w:bodyDiv w:val="1"/>
      <w:marLeft w:val="0"/>
      <w:marRight w:val="0"/>
      <w:marTop w:val="0"/>
      <w:marBottom w:val="0"/>
      <w:divBdr>
        <w:top w:val="none" w:sz="0" w:space="0" w:color="auto"/>
        <w:left w:val="none" w:sz="0" w:space="0" w:color="auto"/>
        <w:bottom w:val="none" w:sz="0" w:space="0" w:color="auto"/>
        <w:right w:val="none" w:sz="0" w:space="0" w:color="auto"/>
      </w:divBdr>
    </w:div>
    <w:div w:id="458232518">
      <w:bodyDiv w:val="1"/>
      <w:marLeft w:val="0"/>
      <w:marRight w:val="0"/>
      <w:marTop w:val="0"/>
      <w:marBottom w:val="0"/>
      <w:divBdr>
        <w:top w:val="none" w:sz="0" w:space="0" w:color="auto"/>
        <w:left w:val="none" w:sz="0" w:space="0" w:color="auto"/>
        <w:bottom w:val="none" w:sz="0" w:space="0" w:color="auto"/>
        <w:right w:val="none" w:sz="0" w:space="0" w:color="auto"/>
      </w:divBdr>
    </w:div>
    <w:div w:id="482432952">
      <w:bodyDiv w:val="1"/>
      <w:marLeft w:val="0"/>
      <w:marRight w:val="0"/>
      <w:marTop w:val="0"/>
      <w:marBottom w:val="0"/>
      <w:divBdr>
        <w:top w:val="none" w:sz="0" w:space="0" w:color="auto"/>
        <w:left w:val="none" w:sz="0" w:space="0" w:color="auto"/>
        <w:bottom w:val="none" w:sz="0" w:space="0" w:color="auto"/>
        <w:right w:val="none" w:sz="0" w:space="0" w:color="auto"/>
      </w:divBdr>
    </w:div>
    <w:div w:id="517617534">
      <w:bodyDiv w:val="1"/>
      <w:marLeft w:val="0"/>
      <w:marRight w:val="0"/>
      <w:marTop w:val="0"/>
      <w:marBottom w:val="0"/>
      <w:divBdr>
        <w:top w:val="none" w:sz="0" w:space="0" w:color="auto"/>
        <w:left w:val="none" w:sz="0" w:space="0" w:color="auto"/>
        <w:bottom w:val="none" w:sz="0" w:space="0" w:color="auto"/>
        <w:right w:val="none" w:sz="0" w:space="0" w:color="auto"/>
      </w:divBdr>
    </w:div>
    <w:div w:id="536040270">
      <w:bodyDiv w:val="1"/>
      <w:marLeft w:val="0"/>
      <w:marRight w:val="0"/>
      <w:marTop w:val="0"/>
      <w:marBottom w:val="0"/>
      <w:divBdr>
        <w:top w:val="none" w:sz="0" w:space="0" w:color="auto"/>
        <w:left w:val="none" w:sz="0" w:space="0" w:color="auto"/>
        <w:bottom w:val="none" w:sz="0" w:space="0" w:color="auto"/>
        <w:right w:val="none" w:sz="0" w:space="0" w:color="auto"/>
      </w:divBdr>
    </w:div>
    <w:div w:id="546919560">
      <w:bodyDiv w:val="1"/>
      <w:marLeft w:val="0"/>
      <w:marRight w:val="0"/>
      <w:marTop w:val="0"/>
      <w:marBottom w:val="0"/>
      <w:divBdr>
        <w:top w:val="none" w:sz="0" w:space="0" w:color="auto"/>
        <w:left w:val="none" w:sz="0" w:space="0" w:color="auto"/>
        <w:bottom w:val="none" w:sz="0" w:space="0" w:color="auto"/>
        <w:right w:val="none" w:sz="0" w:space="0" w:color="auto"/>
      </w:divBdr>
    </w:div>
    <w:div w:id="547960341">
      <w:bodyDiv w:val="1"/>
      <w:marLeft w:val="0"/>
      <w:marRight w:val="0"/>
      <w:marTop w:val="0"/>
      <w:marBottom w:val="0"/>
      <w:divBdr>
        <w:top w:val="none" w:sz="0" w:space="0" w:color="auto"/>
        <w:left w:val="none" w:sz="0" w:space="0" w:color="auto"/>
        <w:bottom w:val="none" w:sz="0" w:space="0" w:color="auto"/>
        <w:right w:val="none" w:sz="0" w:space="0" w:color="auto"/>
      </w:divBdr>
    </w:div>
    <w:div w:id="549419342">
      <w:bodyDiv w:val="1"/>
      <w:marLeft w:val="0"/>
      <w:marRight w:val="0"/>
      <w:marTop w:val="0"/>
      <w:marBottom w:val="0"/>
      <w:divBdr>
        <w:top w:val="none" w:sz="0" w:space="0" w:color="auto"/>
        <w:left w:val="none" w:sz="0" w:space="0" w:color="auto"/>
        <w:bottom w:val="none" w:sz="0" w:space="0" w:color="auto"/>
        <w:right w:val="none" w:sz="0" w:space="0" w:color="auto"/>
      </w:divBdr>
    </w:div>
    <w:div w:id="554974659">
      <w:bodyDiv w:val="1"/>
      <w:marLeft w:val="0"/>
      <w:marRight w:val="0"/>
      <w:marTop w:val="0"/>
      <w:marBottom w:val="0"/>
      <w:divBdr>
        <w:top w:val="none" w:sz="0" w:space="0" w:color="auto"/>
        <w:left w:val="none" w:sz="0" w:space="0" w:color="auto"/>
        <w:bottom w:val="none" w:sz="0" w:space="0" w:color="auto"/>
        <w:right w:val="none" w:sz="0" w:space="0" w:color="auto"/>
      </w:divBdr>
    </w:div>
    <w:div w:id="580602857">
      <w:bodyDiv w:val="1"/>
      <w:marLeft w:val="0"/>
      <w:marRight w:val="0"/>
      <w:marTop w:val="0"/>
      <w:marBottom w:val="0"/>
      <w:divBdr>
        <w:top w:val="none" w:sz="0" w:space="0" w:color="auto"/>
        <w:left w:val="none" w:sz="0" w:space="0" w:color="auto"/>
        <w:bottom w:val="none" w:sz="0" w:space="0" w:color="auto"/>
        <w:right w:val="none" w:sz="0" w:space="0" w:color="auto"/>
      </w:divBdr>
    </w:div>
    <w:div w:id="587740352">
      <w:bodyDiv w:val="1"/>
      <w:marLeft w:val="0"/>
      <w:marRight w:val="0"/>
      <w:marTop w:val="0"/>
      <w:marBottom w:val="0"/>
      <w:divBdr>
        <w:top w:val="none" w:sz="0" w:space="0" w:color="auto"/>
        <w:left w:val="none" w:sz="0" w:space="0" w:color="auto"/>
        <w:bottom w:val="none" w:sz="0" w:space="0" w:color="auto"/>
        <w:right w:val="none" w:sz="0" w:space="0" w:color="auto"/>
      </w:divBdr>
    </w:div>
    <w:div w:id="629867853">
      <w:bodyDiv w:val="1"/>
      <w:marLeft w:val="0"/>
      <w:marRight w:val="0"/>
      <w:marTop w:val="0"/>
      <w:marBottom w:val="0"/>
      <w:divBdr>
        <w:top w:val="none" w:sz="0" w:space="0" w:color="auto"/>
        <w:left w:val="none" w:sz="0" w:space="0" w:color="auto"/>
        <w:bottom w:val="none" w:sz="0" w:space="0" w:color="auto"/>
        <w:right w:val="none" w:sz="0" w:space="0" w:color="auto"/>
      </w:divBdr>
    </w:div>
    <w:div w:id="689375217">
      <w:bodyDiv w:val="1"/>
      <w:marLeft w:val="0"/>
      <w:marRight w:val="0"/>
      <w:marTop w:val="0"/>
      <w:marBottom w:val="0"/>
      <w:divBdr>
        <w:top w:val="none" w:sz="0" w:space="0" w:color="auto"/>
        <w:left w:val="none" w:sz="0" w:space="0" w:color="auto"/>
        <w:bottom w:val="none" w:sz="0" w:space="0" w:color="auto"/>
        <w:right w:val="none" w:sz="0" w:space="0" w:color="auto"/>
      </w:divBdr>
    </w:div>
    <w:div w:id="697583823">
      <w:bodyDiv w:val="1"/>
      <w:marLeft w:val="0"/>
      <w:marRight w:val="0"/>
      <w:marTop w:val="0"/>
      <w:marBottom w:val="0"/>
      <w:divBdr>
        <w:top w:val="none" w:sz="0" w:space="0" w:color="auto"/>
        <w:left w:val="none" w:sz="0" w:space="0" w:color="auto"/>
        <w:bottom w:val="none" w:sz="0" w:space="0" w:color="auto"/>
        <w:right w:val="none" w:sz="0" w:space="0" w:color="auto"/>
      </w:divBdr>
    </w:div>
    <w:div w:id="711460730">
      <w:bodyDiv w:val="1"/>
      <w:marLeft w:val="0"/>
      <w:marRight w:val="0"/>
      <w:marTop w:val="0"/>
      <w:marBottom w:val="0"/>
      <w:divBdr>
        <w:top w:val="none" w:sz="0" w:space="0" w:color="auto"/>
        <w:left w:val="none" w:sz="0" w:space="0" w:color="auto"/>
        <w:bottom w:val="none" w:sz="0" w:space="0" w:color="auto"/>
        <w:right w:val="none" w:sz="0" w:space="0" w:color="auto"/>
      </w:divBdr>
    </w:div>
    <w:div w:id="745147927">
      <w:bodyDiv w:val="1"/>
      <w:marLeft w:val="0"/>
      <w:marRight w:val="0"/>
      <w:marTop w:val="0"/>
      <w:marBottom w:val="0"/>
      <w:divBdr>
        <w:top w:val="none" w:sz="0" w:space="0" w:color="auto"/>
        <w:left w:val="none" w:sz="0" w:space="0" w:color="auto"/>
        <w:bottom w:val="none" w:sz="0" w:space="0" w:color="auto"/>
        <w:right w:val="none" w:sz="0" w:space="0" w:color="auto"/>
      </w:divBdr>
    </w:div>
    <w:div w:id="771900133">
      <w:bodyDiv w:val="1"/>
      <w:marLeft w:val="0"/>
      <w:marRight w:val="0"/>
      <w:marTop w:val="0"/>
      <w:marBottom w:val="0"/>
      <w:divBdr>
        <w:top w:val="none" w:sz="0" w:space="0" w:color="auto"/>
        <w:left w:val="none" w:sz="0" w:space="0" w:color="auto"/>
        <w:bottom w:val="none" w:sz="0" w:space="0" w:color="auto"/>
        <w:right w:val="none" w:sz="0" w:space="0" w:color="auto"/>
      </w:divBdr>
    </w:div>
    <w:div w:id="789710298">
      <w:bodyDiv w:val="1"/>
      <w:marLeft w:val="0"/>
      <w:marRight w:val="0"/>
      <w:marTop w:val="0"/>
      <w:marBottom w:val="0"/>
      <w:divBdr>
        <w:top w:val="none" w:sz="0" w:space="0" w:color="auto"/>
        <w:left w:val="none" w:sz="0" w:space="0" w:color="auto"/>
        <w:bottom w:val="none" w:sz="0" w:space="0" w:color="auto"/>
        <w:right w:val="none" w:sz="0" w:space="0" w:color="auto"/>
      </w:divBdr>
    </w:div>
    <w:div w:id="791751698">
      <w:bodyDiv w:val="1"/>
      <w:marLeft w:val="0"/>
      <w:marRight w:val="0"/>
      <w:marTop w:val="0"/>
      <w:marBottom w:val="0"/>
      <w:divBdr>
        <w:top w:val="none" w:sz="0" w:space="0" w:color="auto"/>
        <w:left w:val="none" w:sz="0" w:space="0" w:color="auto"/>
        <w:bottom w:val="none" w:sz="0" w:space="0" w:color="auto"/>
        <w:right w:val="none" w:sz="0" w:space="0" w:color="auto"/>
      </w:divBdr>
    </w:div>
    <w:div w:id="827403870">
      <w:bodyDiv w:val="1"/>
      <w:marLeft w:val="0"/>
      <w:marRight w:val="0"/>
      <w:marTop w:val="0"/>
      <w:marBottom w:val="0"/>
      <w:divBdr>
        <w:top w:val="none" w:sz="0" w:space="0" w:color="auto"/>
        <w:left w:val="none" w:sz="0" w:space="0" w:color="auto"/>
        <w:bottom w:val="none" w:sz="0" w:space="0" w:color="auto"/>
        <w:right w:val="none" w:sz="0" w:space="0" w:color="auto"/>
      </w:divBdr>
    </w:div>
    <w:div w:id="834565537">
      <w:bodyDiv w:val="1"/>
      <w:marLeft w:val="0"/>
      <w:marRight w:val="0"/>
      <w:marTop w:val="0"/>
      <w:marBottom w:val="0"/>
      <w:divBdr>
        <w:top w:val="none" w:sz="0" w:space="0" w:color="auto"/>
        <w:left w:val="none" w:sz="0" w:space="0" w:color="auto"/>
        <w:bottom w:val="none" w:sz="0" w:space="0" w:color="auto"/>
        <w:right w:val="none" w:sz="0" w:space="0" w:color="auto"/>
      </w:divBdr>
    </w:div>
    <w:div w:id="844902055">
      <w:bodyDiv w:val="1"/>
      <w:marLeft w:val="0"/>
      <w:marRight w:val="0"/>
      <w:marTop w:val="0"/>
      <w:marBottom w:val="0"/>
      <w:divBdr>
        <w:top w:val="none" w:sz="0" w:space="0" w:color="auto"/>
        <w:left w:val="none" w:sz="0" w:space="0" w:color="auto"/>
        <w:bottom w:val="none" w:sz="0" w:space="0" w:color="auto"/>
        <w:right w:val="none" w:sz="0" w:space="0" w:color="auto"/>
      </w:divBdr>
    </w:div>
    <w:div w:id="849181911">
      <w:bodyDiv w:val="1"/>
      <w:marLeft w:val="0"/>
      <w:marRight w:val="0"/>
      <w:marTop w:val="0"/>
      <w:marBottom w:val="0"/>
      <w:divBdr>
        <w:top w:val="none" w:sz="0" w:space="0" w:color="auto"/>
        <w:left w:val="none" w:sz="0" w:space="0" w:color="auto"/>
        <w:bottom w:val="none" w:sz="0" w:space="0" w:color="auto"/>
        <w:right w:val="none" w:sz="0" w:space="0" w:color="auto"/>
      </w:divBdr>
    </w:div>
    <w:div w:id="922102572">
      <w:bodyDiv w:val="1"/>
      <w:marLeft w:val="0"/>
      <w:marRight w:val="0"/>
      <w:marTop w:val="0"/>
      <w:marBottom w:val="0"/>
      <w:divBdr>
        <w:top w:val="none" w:sz="0" w:space="0" w:color="auto"/>
        <w:left w:val="none" w:sz="0" w:space="0" w:color="auto"/>
        <w:bottom w:val="none" w:sz="0" w:space="0" w:color="auto"/>
        <w:right w:val="none" w:sz="0" w:space="0" w:color="auto"/>
      </w:divBdr>
    </w:div>
    <w:div w:id="956988114">
      <w:bodyDiv w:val="1"/>
      <w:marLeft w:val="0"/>
      <w:marRight w:val="0"/>
      <w:marTop w:val="0"/>
      <w:marBottom w:val="0"/>
      <w:divBdr>
        <w:top w:val="none" w:sz="0" w:space="0" w:color="auto"/>
        <w:left w:val="none" w:sz="0" w:space="0" w:color="auto"/>
        <w:bottom w:val="none" w:sz="0" w:space="0" w:color="auto"/>
        <w:right w:val="none" w:sz="0" w:space="0" w:color="auto"/>
      </w:divBdr>
    </w:div>
    <w:div w:id="974486526">
      <w:bodyDiv w:val="1"/>
      <w:marLeft w:val="0"/>
      <w:marRight w:val="0"/>
      <w:marTop w:val="0"/>
      <w:marBottom w:val="0"/>
      <w:divBdr>
        <w:top w:val="none" w:sz="0" w:space="0" w:color="auto"/>
        <w:left w:val="none" w:sz="0" w:space="0" w:color="auto"/>
        <w:bottom w:val="none" w:sz="0" w:space="0" w:color="auto"/>
        <w:right w:val="none" w:sz="0" w:space="0" w:color="auto"/>
      </w:divBdr>
    </w:div>
    <w:div w:id="1051002465">
      <w:bodyDiv w:val="1"/>
      <w:marLeft w:val="0"/>
      <w:marRight w:val="0"/>
      <w:marTop w:val="0"/>
      <w:marBottom w:val="0"/>
      <w:divBdr>
        <w:top w:val="none" w:sz="0" w:space="0" w:color="auto"/>
        <w:left w:val="none" w:sz="0" w:space="0" w:color="auto"/>
        <w:bottom w:val="none" w:sz="0" w:space="0" w:color="auto"/>
        <w:right w:val="none" w:sz="0" w:space="0" w:color="auto"/>
      </w:divBdr>
    </w:div>
    <w:div w:id="1067148146">
      <w:bodyDiv w:val="1"/>
      <w:marLeft w:val="0"/>
      <w:marRight w:val="0"/>
      <w:marTop w:val="0"/>
      <w:marBottom w:val="0"/>
      <w:divBdr>
        <w:top w:val="none" w:sz="0" w:space="0" w:color="auto"/>
        <w:left w:val="none" w:sz="0" w:space="0" w:color="auto"/>
        <w:bottom w:val="none" w:sz="0" w:space="0" w:color="auto"/>
        <w:right w:val="none" w:sz="0" w:space="0" w:color="auto"/>
      </w:divBdr>
    </w:div>
    <w:div w:id="1112358646">
      <w:bodyDiv w:val="1"/>
      <w:marLeft w:val="0"/>
      <w:marRight w:val="0"/>
      <w:marTop w:val="0"/>
      <w:marBottom w:val="0"/>
      <w:divBdr>
        <w:top w:val="none" w:sz="0" w:space="0" w:color="auto"/>
        <w:left w:val="none" w:sz="0" w:space="0" w:color="auto"/>
        <w:bottom w:val="none" w:sz="0" w:space="0" w:color="auto"/>
        <w:right w:val="none" w:sz="0" w:space="0" w:color="auto"/>
      </w:divBdr>
    </w:div>
    <w:div w:id="1125779976">
      <w:bodyDiv w:val="1"/>
      <w:marLeft w:val="0"/>
      <w:marRight w:val="0"/>
      <w:marTop w:val="0"/>
      <w:marBottom w:val="0"/>
      <w:divBdr>
        <w:top w:val="none" w:sz="0" w:space="0" w:color="auto"/>
        <w:left w:val="none" w:sz="0" w:space="0" w:color="auto"/>
        <w:bottom w:val="none" w:sz="0" w:space="0" w:color="auto"/>
        <w:right w:val="none" w:sz="0" w:space="0" w:color="auto"/>
      </w:divBdr>
    </w:div>
    <w:div w:id="1130324281">
      <w:bodyDiv w:val="1"/>
      <w:marLeft w:val="0"/>
      <w:marRight w:val="0"/>
      <w:marTop w:val="0"/>
      <w:marBottom w:val="0"/>
      <w:divBdr>
        <w:top w:val="none" w:sz="0" w:space="0" w:color="auto"/>
        <w:left w:val="none" w:sz="0" w:space="0" w:color="auto"/>
        <w:bottom w:val="none" w:sz="0" w:space="0" w:color="auto"/>
        <w:right w:val="none" w:sz="0" w:space="0" w:color="auto"/>
      </w:divBdr>
      <w:divsChild>
        <w:div w:id="1997949269">
          <w:marLeft w:val="0"/>
          <w:marRight w:val="0"/>
          <w:marTop w:val="0"/>
          <w:marBottom w:val="0"/>
          <w:divBdr>
            <w:top w:val="none" w:sz="0" w:space="0" w:color="auto"/>
            <w:left w:val="none" w:sz="0" w:space="0" w:color="auto"/>
            <w:bottom w:val="none" w:sz="0" w:space="0" w:color="auto"/>
            <w:right w:val="none" w:sz="0" w:space="0" w:color="auto"/>
          </w:divBdr>
        </w:div>
        <w:div w:id="1307466343">
          <w:marLeft w:val="0"/>
          <w:marRight w:val="0"/>
          <w:marTop w:val="0"/>
          <w:marBottom w:val="0"/>
          <w:divBdr>
            <w:top w:val="none" w:sz="0" w:space="0" w:color="auto"/>
            <w:left w:val="none" w:sz="0" w:space="0" w:color="auto"/>
            <w:bottom w:val="none" w:sz="0" w:space="0" w:color="auto"/>
            <w:right w:val="none" w:sz="0" w:space="0" w:color="auto"/>
          </w:divBdr>
        </w:div>
      </w:divsChild>
    </w:div>
    <w:div w:id="1230379999">
      <w:bodyDiv w:val="1"/>
      <w:marLeft w:val="0"/>
      <w:marRight w:val="0"/>
      <w:marTop w:val="0"/>
      <w:marBottom w:val="0"/>
      <w:divBdr>
        <w:top w:val="none" w:sz="0" w:space="0" w:color="auto"/>
        <w:left w:val="none" w:sz="0" w:space="0" w:color="auto"/>
        <w:bottom w:val="none" w:sz="0" w:space="0" w:color="auto"/>
        <w:right w:val="none" w:sz="0" w:space="0" w:color="auto"/>
      </w:divBdr>
    </w:div>
    <w:div w:id="1248689825">
      <w:bodyDiv w:val="1"/>
      <w:marLeft w:val="0"/>
      <w:marRight w:val="0"/>
      <w:marTop w:val="0"/>
      <w:marBottom w:val="0"/>
      <w:divBdr>
        <w:top w:val="none" w:sz="0" w:space="0" w:color="auto"/>
        <w:left w:val="none" w:sz="0" w:space="0" w:color="auto"/>
        <w:bottom w:val="none" w:sz="0" w:space="0" w:color="auto"/>
        <w:right w:val="none" w:sz="0" w:space="0" w:color="auto"/>
      </w:divBdr>
    </w:div>
    <w:div w:id="1248805910">
      <w:bodyDiv w:val="1"/>
      <w:marLeft w:val="0"/>
      <w:marRight w:val="0"/>
      <w:marTop w:val="0"/>
      <w:marBottom w:val="0"/>
      <w:divBdr>
        <w:top w:val="none" w:sz="0" w:space="0" w:color="auto"/>
        <w:left w:val="none" w:sz="0" w:space="0" w:color="auto"/>
        <w:bottom w:val="none" w:sz="0" w:space="0" w:color="auto"/>
        <w:right w:val="none" w:sz="0" w:space="0" w:color="auto"/>
      </w:divBdr>
      <w:divsChild>
        <w:div w:id="927813454">
          <w:marLeft w:val="0"/>
          <w:marRight w:val="0"/>
          <w:marTop w:val="0"/>
          <w:marBottom w:val="0"/>
          <w:divBdr>
            <w:top w:val="none" w:sz="0" w:space="0" w:color="auto"/>
            <w:left w:val="none" w:sz="0" w:space="0" w:color="auto"/>
            <w:bottom w:val="none" w:sz="0" w:space="0" w:color="auto"/>
            <w:right w:val="none" w:sz="0" w:space="0" w:color="auto"/>
          </w:divBdr>
          <w:divsChild>
            <w:div w:id="1643735235">
              <w:marLeft w:val="0"/>
              <w:marRight w:val="0"/>
              <w:marTop w:val="0"/>
              <w:marBottom w:val="0"/>
              <w:divBdr>
                <w:top w:val="none" w:sz="0" w:space="0" w:color="auto"/>
                <w:left w:val="none" w:sz="0" w:space="0" w:color="auto"/>
                <w:bottom w:val="none" w:sz="0" w:space="0" w:color="auto"/>
                <w:right w:val="none" w:sz="0" w:space="0" w:color="auto"/>
              </w:divBdr>
              <w:divsChild>
                <w:div w:id="190655684">
                  <w:marLeft w:val="0"/>
                  <w:marRight w:val="0"/>
                  <w:marTop w:val="0"/>
                  <w:marBottom w:val="0"/>
                  <w:divBdr>
                    <w:top w:val="none" w:sz="0" w:space="0" w:color="auto"/>
                    <w:left w:val="none" w:sz="0" w:space="0" w:color="auto"/>
                    <w:bottom w:val="none" w:sz="0" w:space="0" w:color="auto"/>
                    <w:right w:val="none" w:sz="0" w:space="0" w:color="auto"/>
                  </w:divBdr>
                  <w:divsChild>
                    <w:div w:id="54494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755652">
          <w:marLeft w:val="0"/>
          <w:marRight w:val="0"/>
          <w:marTop w:val="0"/>
          <w:marBottom w:val="0"/>
          <w:divBdr>
            <w:top w:val="none" w:sz="0" w:space="0" w:color="auto"/>
            <w:left w:val="none" w:sz="0" w:space="0" w:color="auto"/>
            <w:bottom w:val="none" w:sz="0" w:space="0" w:color="auto"/>
            <w:right w:val="none" w:sz="0" w:space="0" w:color="auto"/>
          </w:divBdr>
          <w:divsChild>
            <w:div w:id="151679004">
              <w:marLeft w:val="0"/>
              <w:marRight w:val="0"/>
              <w:marTop w:val="0"/>
              <w:marBottom w:val="0"/>
              <w:divBdr>
                <w:top w:val="none" w:sz="0" w:space="0" w:color="auto"/>
                <w:left w:val="none" w:sz="0" w:space="0" w:color="auto"/>
                <w:bottom w:val="none" w:sz="0" w:space="0" w:color="auto"/>
                <w:right w:val="none" w:sz="0" w:space="0" w:color="auto"/>
              </w:divBdr>
              <w:divsChild>
                <w:div w:id="502942118">
                  <w:marLeft w:val="0"/>
                  <w:marRight w:val="0"/>
                  <w:marTop w:val="0"/>
                  <w:marBottom w:val="0"/>
                  <w:divBdr>
                    <w:top w:val="none" w:sz="0" w:space="0" w:color="auto"/>
                    <w:left w:val="none" w:sz="0" w:space="0" w:color="auto"/>
                    <w:bottom w:val="none" w:sz="0" w:space="0" w:color="auto"/>
                    <w:right w:val="none" w:sz="0" w:space="0" w:color="auto"/>
                  </w:divBdr>
                  <w:divsChild>
                    <w:div w:id="327830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2318800">
      <w:bodyDiv w:val="1"/>
      <w:marLeft w:val="0"/>
      <w:marRight w:val="0"/>
      <w:marTop w:val="0"/>
      <w:marBottom w:val="0"/>
      <w:divBdr>
        <w:top w:val="none" w:sz="0" w:space="0" w:color="auto"/>
        <w:left w:val="none" w:sz="0" w:space="0" w:color="auto"/>
        <w:bottom w:val="none" w:sz="0" w:space="0" w:color="auto"/>
        <w:right w:val="none" w:sz="0" w:space="0" w:color="auto"/>
      </w:divBdr>
    </w:div>
    <w:div w:id="1299798173">
      <w:bodyDiv w:val="1"/>
      <w:marLeft w:val="0"/>
      <w:marRight w:val="0"/>
      <w:marTop w:val="0"/>
      <w:marBottom w:val="0"/>
      <w:divBdr>
        <w:top w:val="none" w:sz="0" w:space="0" w:color="auto"/>
        <w:left w:val="none" w:sz="0" w:space="0" w:color="auto"/>
        <w:bottom w:val="none" w:sz="0" w:space="0" w:color="auto"/>
        <w:right w:val="none" w:sz="0" w:space="0" w:color="auto"/>
      </w:divBdr>
    </w:div>
    <w:div w:id="1307516846">
      <w:bodyDiv w:val="1"/>
      <w:marLeft w:val="0"/>
      <w:marRight w:val="0"/>
      <w:marTop w:val="0"/>
      <w:marBottom w:val="0"/>
      <w:divBdr>
        <w:top w:val="none" w:sz="0" w:space="0" w:color="auto"/>
        <w:left w:val="none" w:sz="0" w:space="0" w:color="auto"/>
        <w:bottom w:val="none" w:sz="0" w:space="0" w:color="auto"/>
        <w:right w:val="none" w:sz="0" w:space="0" w:color="auto"/>
      </w:divBdr>
    </w:div>
    <w:div w:id="1322855219">
      <w:bodyDiv w:val="1"/>
      <w:marLeft w:val="0"/>
      <w:marRight w:val="0"/>
      <w:marTop w:val="0"/>
      <w:marBottom w:val="0"/>
      <w:divBdr>
        <w:top w:val="none" w:sz="0" w:space="0" w:color="auto"/>
        <w:left w:val="none" w:sz="0" w:space="0" w:color="auto"/>
        <w:bottom w:val="none" w:sz="0" w:space="0" w:color="auto"/>
        <w:right w:val="none" w:sz="0" w:space="0" w:color="auto"/>
      </w:divBdr>
    </w:div>
    <w:div w:id="1323387545">
      <w:bodyDiv w:val="1"/>
      <w:marLeft w:val="0"/>
      <w:marRight w:val="0"/>
      <w:marTop w:val="0"/>
      <w:marBottom w:val="0"/>
      <w:divBdr>
        <w:top w:val="none" w:sz="0" w:space="0" w:color="auto"/>
        <w:left w:val="none" w:sz="0" w:space="0" w:color="auto"/>
        <w:bottom w:val="none" w:sz="0" w:space="0" w:color="auto"/>
        <w:right w:val="none" w:sz="0" w:space="0" w:color="auto"/>
      </w:divBdr>
    </w:div>
    <w:div w:id="1326011039">
      <w:bodyDiv w:val="1"/>
      <w:marLeft w:val="0"/>
      <w:marRight w:val="0"/>
      <w:marTop w:val="0"/>
      <w:marBottom w:val="0"/>
      <w:divBdr>
        <w:top w:val="none" w:sz="0" w:space="0" w:color="auto"/>
        <w:left w:val="none" w:sz="0" w:space="0" w:color="auto"/>
        <w:bottom w:val="none" w:sz="0" w:space="0" w:color="auto"/>
        <w:right w:val="none" w:sz="0" w:space="0" w:color="auto"/>
      </w:divBdr>
    </w:div>
    <w:div w:id="1387532399">
      <w:bodyDiv w:val="1"/>
      <w:marLeft w:val="0"/>
      <w:marRight w:val="0"/>
      <w:marTop w:val="0"/>
      <w:marBottom w:val="0"/>
      <w:divBdr>
        <w:top w:val="none" w:sz="0" w:space="0" w:color="auto"/>
        <w:left w:val="none" w:sz="0" w:space="0" w:color="auto"/>
        <w:bottom w:val="none" w:sz="0" w:space="0" w:color="auto"/>
        <w:right w:val="none" w:sz="0" w:space="0" w:color="auto"/>
      </w:divBdr>
    </w:div>
    <w:div w:id="1414159496">
      <w:bodyDiv w:val="1"/>
      <w:marLeft w:val="0"/>
      <w:marRight w:val="0"/>
      <w:marTop w:val="0"/>
      <w:marBottom w:val="0"/>
      <w:divBdr>
        <w:top w:val="none" w:sz="0" w:space="0" w:color="auto"/>
        <w:left w:val="none" w:sz="0" w:space="0" w:color="auto"/>
        <w:bottom w:val="none" w:sz="0" w:space="0" w:color="auto"/>
        <w:right w:val="none" w:sz="0" w:space="0" w:color="auto"/>
      </w:divBdr>
    </w:div>
    <w:div w:id="1420519724">
      <w:bodyDiv w:val="1"/>
      <w:marLeft w:val="0"/>
      <w:marRight w:val="0"/>
      <w:marTop w:val="0"/>
      <w:marBottom w:val="0"/>
      <w:divBdr>
        <w:top w:val="none" w:sz="0" w:space="0" w:color="auto"/>
        <w:left w:val="none" w:sz="0" w:space="0" w:color="auto"/>
        <w:bottom w:val="none" w:sz="0" w:space="0" w:color="auto"/>
        <w:right w:val="none" w:sz="0" w:space="0" w:color="auto"/>
      </w:divBdr>
    </w:div>
    <w:div w:id="1453935445">
      <w:bodyDiv w:val="1"/>
      <w:marLeft w:val="0"/>
      <w:marRight w:val="0"/>
      <w:marTop w:val="0"/>
      <w:marBottom w:val="0"/>
      <w:divBdr>
        <w:top w:val="none" w:sz="0" w:space="0" w:color="auto"/>
        <w:left w:val="none" w:sz="0" w:space="0" w:color="auto"/>
        <w:bottom w:val="none" w:sz="0" w:space="0" w:color="auto"/>
        <w:right w:val="none" w:sz="0" w:space="0" w:color="auto"/>
      </w:divBdr>
    </w:div>
    <w:div w:id="1470317296">
      <w:bodyDiv w:val="1"/>
      <w:marLeft w:val="0"/>
      <w:marRight w:val="0"/>
      <w:marTop w:val="0"/>
      <w:marBottom w:val="0"/>
      <w:divBdr>
        <w:top w:val="none" w:sz="0" w:space="0" w:color="auto"/>
        <w:left w:val="none" w:sz="0" w:space="0" w:color="auto"/>
        <w:bottom w:val="none" w:sz="0" w:space="0" w:color="auto"/>
        <w:right w:val="none" w:sz="0" w:space="0" w:color="auto"/>
      </w:divBdr>
    </w:div>
    <w:div w:id="1517185948">
      <w:bodyDiv w:val="1"/>
      <w:marLeft w:val="0"/>
      <w:marRight w:val="0"/>
      <w:marTop w:val="0"/>
      <w:marBottom w:val="0"/>
      <w:divBdr>
        <w:top w:val="none" w:sz="0" w:space="0" w:color="auto"/>
        <w:left w:val="none" w:sz="0" w:space="0" w:color="auto"/>
        <w:bottom w:val="none" w:sz="0" w:space="0" w:color="auto"/>
        <w:right w:val="none" w:sz="0" w:space="0" w:color="auto"/>
      </w:divBdr>
    </w:div>
    <w:div w:id="1552110568">
      <w:bodyDiv w:val="1"/>
      <w:marLeft w:val="0"/>
      <w:marRight w:val="0"/>
      <w:marTop w:val="0"/>
      <w:marBottom w:val="0"/>
      <w:divBdr>
        <w:top w:val="none" w:sz="0" w:space="0" w:color="auto"/>
        <w:left w:val="none" w:sz="0" w:space="0" w:color="auto"/>
        <w:bottom w:val="none" w:sz="0" w:space="0" w:color="auto"/>
        <w:right w:val="none" w:sz="0" w:space="0" w:color="auto"/>
      </w:divBdr>
    </w:div>
    <w:div w:id="1556694670">
      <w:bodyDiv w:val="1"/>
      <w:marLeft w:val="0"/>
      <w:marRight w:val="0"/>
      <w:marTop w:val="0"/>
      <w:marBottom w:val="0"/>
      <w:divBdr>
        <w:top w:val="none" w:sz="0" w:space="0" w:color="auto"/>
        <w:left w:val="none" w:sz="0" w:space="0" w:color="auto"/>
        <w:bottom w:val="none" w:sz="0" w:space="0" w:color="auto"/>
        <w:right w:val="none" w:sz="0" w:space="0" w:color="auto"/>
      </w:divBdr>
    </w:div>
    <w:div w:id="1563715688">
      <w:bodyDiv w:val="1"/>
      <w:marLeft w:val="0"/>
      <w:marRight w:val="0"/>
      <w:marTop w:val="0"/>
      <w:marBottom w:val="0"/>
      <w:divBdr>
        <w:top w:val="none" w:sz="0" w:space="0" w:color="auto"/>
        <w:left w:val="none" w:sz="0" w:space="0" w:color="auto"/>
        <w:bottom w:val="none" w:sz="0" w:space="0" w:color="auto"/>
        <w:right w:val="none" w:sz="0" w:space="0" w:color="auto"/>
      </w:divBdr>
    </w:div>
    <w:div w:id="1565987682">
      <w:bodyDiv w:val="1"/>
      <w:marLeft w:val="0"/>
      <w:marRight w:val="0"/>
      <w:marTop w:val="0"/>
      <w:marBottom w:val="0"/>
      <w:divBdr>
        <w:top w:val="none" w:sz="0" w:space="0" w:color="auto"/>
        <w:left w:val="none" w:sz="0" w:space="0" w:color="auto"/>
        <w:bottom w:val="none" w:sz="0" w:space="0" w:color="auto"/>
        <w:right w:val="none" w:sz="0" w:space="0" w:color="auto"/>
      </w:divBdr>
    </w:div>
    <w:div w:id="1574466973">
      <w:bodyDiv w:val="1"/>
      <w:marLeft w:val="0"/>
      <w:marRight w:val="0"/>
      <w:marTop w:val="0"/>
      <w:marBottom w:val="0"/>
      <w:divBdr>
        <w:top w:val="none" w:sz="0" w:space="0" w:color="auto"/>
        <w:left w:val="none" w:sz="0" w:space="0" w:color="auto"/>
        <w:bottom w:val="none" w:sz="0" w:space="0" w:color="auto"/>
        <w:right w:val="none" w:sz="0" w:space="0" w:color="auto"/>
      </w:divBdr>
    </w:div>
    <w:div w:id="1590044218">
      <w:bodyDiv w:val="1"/>
      <w:marLeft w:val="0"/>
      <w:marRight w:val="0"/>
      <w:marTop w:val="0"/>
      <w:marBottom w:val="0"/>
      <w:divBdr>
        <w:top w:val="none" w:sz="0" w:space="0" w:color="auto"/>
        <w:left w:val="none" w:sz="0" w:space="0" w:color="auto"/>
        <w:bottom w:val="none" w:sz="0" w:space="0" w:color="auto"/>
        <w:right w:val="none" w:sz="0" w:space="0" w:color="auto"/>
      </w:divBdr>
    </w:div>
    <w:div w:id="1599632763">
      <w:bodyDiv w:val="1"/>
      <w:marLeft w:val="0"/>
      <w:marRight w:val="0"/>
      <w:marTop w:val="0"/>
      <w:marBottom w:val="0"/>
      <w:divBdr>
        <w:top w:val="none" w:sz="0" w:space="0" w:color="auto"/>
        <w:left w:val="none" w:sz="0" w:space="0" w:color="auto"/>
        <w:bottom w:val="none" w:sz="0" w:space="0" w:color="auto"/>
        <w:right w:val="none" w:sz="0" w:space="0" w:color="auto"/>
      </w:divBdr>
    </w:div>
    <w:div w:id="1626232578">
      <w:bodyDiv w:val="1"/>
      <w:marLeft w:val="0"/>
      <w:marRight w:val="0"/>
      <w:marTop w:val="0"/>
      <w:marBottom w:val="0"/>
      <w:divBdr>
        <w:top w:val="none" w:sz="0" w:space="0" w:color="auto"/>
        <w:left w:val="none" w:sz="0" w:space="0" w:color="auto"/>
        <w:bottom w:val="none" w:sz="0" w:space="0" w:color="auto"/>
        <w:right w:val="none" w:sz="0" w:space="0" w:color="auto"/>
      </w:divBdr>
    </w:div>
    <w:div w:id="1656061366">
      <w:bodyDiv w:val="1"/>
      <w:marLeft w:val="0"/>
      <w:marRight w:val="0"/>
      <w:marTop w:val="0"/>
      <w:marBottom w:val="0"/>
      <w:divBdr>
        <w:top w:val="none" w:sz="0" w:space="0" w:color="auto"/>
        <w:left w:val="none" w:sz="0" w:space="0" w:color="auto"/>
        <w:bottom w:val="none" w:sz="0" w:space="0" w:color="auto"/>
        <w:right w:val="none" w:sz="0" w:space="0" w:color="auto"/>
      </w:divBdr>
      <w:divsChild>
        <w:div w:id="879322271">
          <w:marLeft w:val="0"/>
          <w:marRight w:val="0"/>
          <w:marTop w:val="0"/>
          <w:marBottom w:val="0"/>
          <w:divBdr>
            <w:top w:val="none" w:sz="0" w:space="0" w:color="auto"/>
            <w:left w:val="none" w:sz="0" w:space="0" w:color="auto"/>
            <w:bottom w:val="none" w:sz="0" w:space="0" w:color="auto"/>
            <w:right w:val="none" w:sz="0" w:space="0" w:color="auto"/>
          </w:divBdr>
          <w:divsChild>
            <w:div w:id="947735949">
              <w:marLeft w:val="0"/>
              <w:marRight w:val="0"/>
              <w:marTop w:val="0"/>
              <w:marBottom w:val="0"/>
              <w:divBdr>
                <w:top w:val="none" w:sz="0" w:space="0" w:color="auto"/>
                <w:left w:val="none" w:sz="0" w:space="0" w:color="auto"/>
                <w:bottom w:val="none" w:sz="0" w:space="0" w:color="auto"/>
                <w:right w:val="none" w:sz="0" w:space="0" w:color="auto"/>
              </w:divBdr>
              <w:divsChild>
                <w:div w:id="224999416">
                  <w:marLeft w:val="0"/>
                  <w:marRight w:val="0"/>
                  <w:marTop w:val="0"/>
                  <w:marBottom w:val="0"/>
                  <w:divBdr>
                    <w:top w:val="none" w:sz="0" w:space="0" w:color="auto"/>
                    <w:left w:val="none" w:sz="0" w:space="0" w:color="auto"/>
                    <w:bottom w:val="none" w:sz="0" w:space="0" w:color="auto"/>
                    <w:right w:val="none" w:sz="0" w:space="0" w:color="auto"/>
                  </w:divBdr>
                  <w:divsChild>
                    <w:div w:id="17509519">
                      <w:marLeft w:val="0"/>
                      <w:marRight w:val="0"/>
                      <w:marTop w:val="0"/>
                      <w:marBottom w:val="0"/>
                      <w:divBdr>
                        <w:top w:val="none" w:sz="0" w:space="0" w:color="auto"/>
                        <w:left w:val="none" w:sz="0" w:space="0" w:color="auto"/>
                        <w:bottom w:val="none" w:sz="0" w:space="0" w:color="auto"/>
                        <w:right w:val="none" w:sz="0" w:space="0" w:color="auto"/>
                      </w:divBdr>
                      <w:divsChild>
                        <w:div w:id="2047481432">
                          <w:marLeft w:val="0"/>
                          <w:marRight w:val="0"/>
                          <w:marTop w:val="0"/>
                          <w:marBottom w:val="0"/>
                          <w:divBdr>
                            <w:top w:val="none" w:sz="0" w:space="0" w:color="auto"/>
                            <w:left w:val="none" w:sz="0" w:space="0" w:color="auto"/>
                            <w:bottom w:val="none" w:sz="0" w:space="0" w:color="auto"/>
                            <w:right w:val="none" w:sz="0" w:space="0" w:color="auto"/>
                          </w:divBdr>
                          <w:divsChild>
                            <w:div w:id="325322395">
                              <w:marLeft w:val="0"/>
                              <w:marRight w:val="0"/>
                              <w:marTop w:val="0"/>
                              <w:marBottom w:val="0"/>
                              <w:divBdr>
                                <w:top w:val="none" w:sz="0" w:space="0" w:color="auto"/>
                                <w:left w:val="none" w:sz="0" w:space="0" w:color="auto"/>
                                <w:bottom w:val="none" w:sz="0" w:space="0" w:color="auto"/>
                                <w:right w:val="none" w:sz="0" w:space="0" w:color="auto"/>
                              </w:divBdr>
                              <w:divsChild>
                                <w:div w:id="1343632224">
                                  <w:marLeft w:val="0"/>
                                  <w:marRight w:val="0"/>
                                  <w:marTop w:val="0"/>
                                  <w:marBottom w:val="0"/>
                                  <w:divBdr>
                                    <w:top w:val="none" w:sz="0" w:space="0" w:color="auto"/>
                                    <w:left w:val="none" w:sz="0" w:space="0" w:color="auto"/>
                                    <w:bottom w:val="none" w:sz="0" w:space="0" w:color="auto"/>
                                    <w:right w:val="none" w:sz="0" w:space="0" w:color="auto"/>
                                  </w:divBdr>
                                  <w:divsChild>
                                    <w:div w:id="835002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89121">
                          <w:marLeft w:val="0"/>
                          <w:marRight w:val="0"/>
                          <w:marTop w:val="0"/>
                          <w:marBottom w:val="0"/>
                          <w:divBdr>
                            <w:top w:val="none" w:sz="0" w:space="0" w:color="auto"/>
                            <w:left w:val="none" w:sz="0" w:space="0" w:color="auto"/>
                            <w:bottom w:val="none" w:sz="0" w:space="0" w:color="auto"/>
                            <w:right w:val="none" w:sz="0" w:space="0" w:color="auto"/>
                          </w:divBdr>
                          <w:divsChild>
                            <w:div w:id="1433088090">
                              <w:marLeft w:val="0"/>
                              <w:marRight w:val="0"/>
                              <w:marTop w:val="0"/>
                              <w:marBottom w:val="0"/>
                              <w:divBdr>
                                <w:top w:val="none" w:sz="0" w:space="0" w:color="auto"/>
                                <w:left w:val="none" w:sz="0" w:space="0" w:color="auto"/>
                                <w:bottom w:val="none" w:sz="0" w:space="0" w:color="auto"/>
                                <w:right w:val="none" w:sz="0" w:space="0" w:color="auto"/>
                              </w:divBdr>
                              <w:divsChild>
                                <w:div w:id="430391539">
                                  <w:marLeft w:val="0"/>
                                  <w:marRight w:val="0"/>
                                  <w:marTop w:val="0"/>
                                  <w:marBottom w:val="0"/>
                                  <w:divBdr>
                                    <w:top w:val="none" w:sz="0" w:space="0" w:color="auto"/>
                                    <w:left w:val="none" w:sz="0" w:space="0" w:color="auto"/>
                                    <w:bottom w:val="none" w:sz="0" w:space="0" w:color="auto"/>
                                    <w:right w:val="none" w:sz="0" w:space="0" w:color="auto"/>
                                  </w:divBdr>
                                  <w:divsChild>
                                    <w:div w:id="960115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5970068">
          <w:marLeft w:val="0"/>
          <w:marRight w:val="0"/>
          <w:marTop w:val="0"/>
          <w:marBottom w:val="0"/>
          <w:divBdr>
            <w:top w:val="none" w:sz="0" w:space="0" w:color="auto"/>
            <w:left w:val="none" w:sz="0" w:space="0" w:color="auto"/>
            <w:bottom w:val="none" w:sz="0" w:space="0" w:color="auto"/>
            <w:right w:val="none" w:sz="0" w:space="0" w:color="auto"/>
          </w:divBdr>
          <w:divsChild>
            <w:div w:id="1058479668">
              <w:marLeft w:val="0"/>
              <w:marRight w:val="0"/>
              <w:marTop w:val="0"/>
              <w:marBottom w:val="0"/>
              <w:divBdr>
                <w:top w:val="none" w:sz="0" w:space="0" w:color="auto"/>
                <w:left w:val="none" w:sz="0" w:space="0" w:color="auto"/>
                <w:bottom w:val="none" w:sz="0" w:space="0" w:color="auto"/>
                <w:right w:val="none" w:sz="0" w:space="0" w:color="auto"/>
              </w:divBdr>
              <w:divsChild>
                <w:div w:id="169488692">
                  <w:marLeft w:val="0"/>
                  <w:marRight w:val="0"/>
                  <w:marTop w:val="0"/>
                  <w:marBottom w:val="0"/>
                  <w:divBdr>
                    <w:top w:val="none" w:sz="0" w:space="0" w:color="auto"/>
                    <w:left w:val="none" w:sz="0" w:space="0" w:color="auto"/>
                    <w:bottom w:val="none" w:sz="0" w:space="0" w:color="auto"/>
                    <w:right w:val="none" w:sz="0" w:space="0" w:color="auto"/>
                  </w:divBdr>
                  <w:divsChild>
                    <w:div w:id="780993777">
                      <w:marLeft w:val="0"/>
                      <w:marRight w:val="0"/>
                      <w:marTop w:val="0"/>
                      <w:marBottom w:val="0"/>
                      <w:divBdr>
                        <w:top w:val="none" w:sz="0" w:space="0" w:color="auto"/>
                        <w:left w:val="none" w:sz="0" w:space="0" w:color="auto"/>
                        <w:bottom w:val="none" w:sz="0" w:space="0" w:color="auto"/>
                        <w:right w:val="none" w:sz="0" w:space="0" w:color="auto"/>
                      </w:divBdr>
                      <w:divsChild>
                        <w:div w:id="737485762">
                          <w:marLeft w:val="0"/>
                          <w:marRight w:val="0"/>
                          <w:marTop w:val="0"/>
                          <w:marBottom w:val="0"/>
                          <w:divBdr>
                            <w:top w:val="none" w:sz="0" w:space="0" w:color="auto"/>
                            <w:left w:val="none" w:sz="0" w:space="0" w:color="auto"/>
                            <w:bottom w:val="none" w:sz="0" w:space="0" w:color="auto"/>
                            <w:right w:val="none" w:sz="0" w:space="0" w:color="auto"/>
                          </w:divBdr>
                          <w:divsChild>
                            <w:div w:id="973634333">
                              <w:marLeft w:val="0"/>
                              <w:marRight w:val="0"/>
                              <w:marTop w:val="0"/>
                              <w:marBottom w:val="0"/>
                              <w:divBdr>
                                <w:top w:val="none" w:sz="0" w:space="0" w:color="auto"/>
                                <w:left w:val="none" w:sz="0" w:space="0" w:color="auto"/>
                                <w:bottom w:val="none" w:sz="0" w:space="0" w:color="auto"/>
                                <w:right w:val="none" w:sz="0" w:space="0" w:color="auto"/>
                              </w:divBdr>
                              <w:divsChild>
                                <w:div w:id="1342899235">
                                  <w:marLeft w:val="0"/>
                                  <w:marRight w:val="0"/>
                                  <w:marTop w:val="0"/>
                                  <w:marBottom w:val="0"/>
                                  <w:divBdr>
                                    <w:top w:val="none" w:sz="0" w:space="0" w:color="auto"/>
                                    <w:left w:val="none" w:sz="0" w:space="0" w:color="auto"/>
                                    <w:bottom w:val="none" w:sz="0" w:space="0" w:color="auto"/>
                                    <w:right w:val="none" w:sz="0" w:space="0" w:color="auto"/>
                                  </w:divBdr>
                                  <w:divsChild>
                                    <w:div w:id="839929036">
                                      <w:marLeft w:val="0"/>
                                      <w:marRight w:val="0"/>
                                      <w:marTop w:val="0"/>
                                      <w:marBottom w:val="0"/>
                                      <w:divBdr>
                                        <w:top w:val="none" w:sz="0" w:space="0" w:color="auto"/>
                                        <w:left w:val="none" w:sz="0" w:space="0" w:color="auto"/>
                                        <w:bottom w:val="none" w:sz="0" w:space="0" w:color="auto"/>
                                        <w:right w:val="none" w:sz="0" w:space="0" w:color="auto"/>
                                      </w:divBdr>
                                      <w:divsChild>
                                        <w:div w:id="1084913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366682">
                          <w:marLeft w:val="0"/>
                          <w:marRight w:val="0"/>
                          <w:marTop w:val="0"/>
                          <w:marBottom w:val="0"/>
                          <w:divBdr>
                            <w:top w:val="none" w:sz="0" w:space="0" w:color="auto"/>
                            <w:left w:val="none" w:sz="0" w:space="0" w:color="auto"/>
                            <w:bottom w:val="none" w:sz="0" w:space="0" w:color="auto"/>
                            <w:right w:val="none" w:sz="0" w:space="0" w:color="auto"/>
                          </w:divBdr>
                          <w:divsChild>
                            <w:div w:id="308100589">
                              <w:marLeft w:val="0"/>
                              <w:marRight w:val="0"/>
                              <w:marTop w:val="0"/>
                              <w:marBottom w:val="0"/>
                              <w:divBdr>
                                <w:top w:val="none" w:sz="0" w:space="0" w:color="auto"/>
                                <w:left w:val="none" w:sz="0" w:space="0" w:color="auto"/>
                                <w:bottom w:val="none" w:sz="0" w:space="0" w:color="auto"/>
                                <w:right w:val="none" w:sz="0" w:space="0" w:color="auto"/>
                              </w:divBdr>
                              <w:divsChild>
                                <w:div w:id="1165821693">
                                  <w:marLeft w:val="0"/>
                                  <w:marRight w:val="0"/>
                                  <w:marTop w:val="0"/>
                                  <w:marBottom w:val="0"/>
                                  <w:divBdr>
                                    <w:top w:val="none" w:sz="0" w:space="0" w:color="auto"/>
                                    <w:left w:val="none" w:sz="0" w:space="0" w:color="auto"/>
                                    <w:bottom w:val="none" w:sz="0" w:space="0" w:color="auto"/>
                                    <w:right w:val="none" w:sz="0" w:space="0" w:color="auto"/>
                                  </w:divBdr>
                                  <w:divsChild>
                                    <w:div w:id="139304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1909179">
          <w:marLeft w:val="0"/>
          <w:marRight w:val="0"/>
          <w:marTop w:val="0"/>
          <w:marBottom w:val="0"/>
          <w:divBdr>
            <w:top w:val="none" w:sz="0" w:space="0" w:color="auto"/>
            <w:left w:val="none" w:sz="0" w:space="0" w:color="auto"/>
            <w:bottom w:val="none" w:sz="0" w:space="0" w:color="auto"/>
            <w:right w:val="none" w:sz="0" w:space="0" w:color="auto"/>
          </w:divBdr>
          <w:divsChild>
            <w:div w:id="1761219897">
              <w:marLeft w:val="0"/>
              <w:marRight w:val="0"/>
              <w:marTop w:val="0"/>
              <w:marBottom w:val="0"/>
              <w:divBdr>
                <w:top w:val="none" w:sz="0" w:space="0" w:color="auto"/>
                <w:left w:val="none" w:sz="0" w:space="0" w:color="auto"/>
                <w:bottom w:val="none" w:sz="0" w:space="0" w:color="auto"/>
                <w:right w:val="none" w:sz="0" w:space="0" w:color="auto"/>
              </w:divBdr>
              <w:divsChild>
                <w:div w:id="628441105">
                  <w:marLeft w:val="0"/>
                  <w:marRight w:val="0"/>
                  <w:marTop w:val="0"/>
                  <w:marBottom w:val="0"/>
                  <w:divBdr>
                    <w:top w:val="none" w:sz="0" w:space="0" w:color="auto"/>
                    <w:left w:val="none" w:sz="0" w:space="0" w:color="auto"/>
                    <w:bottom w:val="none" w:sz="0" w:space="0" w:color="auto"/>
                    <w:right w:val="none" w:sz="0" w:space="0" w:color="auto"/>
                  </w:divBdr>
                  <w:divsChild>
                    <w:div w:id="1394160061">
                      <w:marLeft w:val="0"/>
                      <w:marRight w:val="0"/>
                      <w:marTop w:val="0"/>
                      <w:marBottom w:val="0"/>
                      <w:divBdr>
                        <w:top w:val="none" w:sz="0" w:space="0" w:color="auto"/>
                        <w:left w:val="none" w:sz="0" w:space="0" w:color="auto"/>
                        <w:bottom w:val="none" w:sz="0" w:space="0" w:color="auto"/>
                        <w:right w:val="none" w:sz="0" w:space="0" w:color="auto"/>
                      </w:divBdr>
                      <w:divsChild>
                        <w:div w:id="153880759">
                          <w:marLeft w:val="0"/>
                          <w:marRight w:val="0"/>
                          <w:marTop w:val="0"/>
                          <w:marBottom w:val="0"/>
                          <w:divBdr>
                            <w:top w:val="none" w:sz="0" w:space="0" w:color="auto"/>
                            <w:left w:val="none" w:sz="0" w:space="0" w:color="auto"/>
                            <w:bottom w:val="none" w:sz="0" w:space="0" w:color="auto"/>
                            <w:right w:val="none" w:sz="0" w:space="0" w:color="auto"/>
                          </w:divBdr>
                          <w:divsChild>
                            <w:div w:id="2143234064">
                              <w:marLeft w:val="0"/>
                              <w:marRight w:val="0"/>
                              <w:marTop w:val="0"/>
                              <w:marBottom w:val="0"/>
                              <w:divBdr>
                                <w:top w:val="none" w:sz="0" w:space="0" w:color="auto"/>
                                <w:left w:val="none" w:sz="0" w:space="0" w:color="auto"/>
                                <w:bottom w:val="none" w:sz="0" w:space="0" w:color="auto"/>
                                <w:right w:val="none" w:sz="0" w:space="0" w:color="auto"/>
                              </w:divBdr>
                              <w:divsChild>
                                <w:div w:id="1238901616">
                                  <w:marLeft w:val="0"/>
                                  <w:marRight w:val="0"/>
                                  <w:marTop w:val="0"/>
                                  <w:marBottom w:val="0"/>
                                  <w:divBdr>
                                    <w:top w:val="none" w:sz="0" w:space="0" w:color="auto"/>
                                    <w:left w:val="none" w:sz="0" w:space="0" w:color="auto"/>
                                    <w:bottom w:val="none" w:sz="0" w:space="0" w:color="auto"/>
                                    <w:right w:val="none" w:sz="0" w:space="0" w:color="auto"/>
                                  </w:divBdr>
                                  <w:divsChild>
                                    <w:div w:id="958217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91637134">
      <w:bodyDiv w:val="1"/>
      <w:marLeft w:val="0"/>
      <w:marRight w:val="0"/>
      <w:marTop w:val="0"/>
      <w:marBottom w:val="0"/>
      <w:divBdr>
        <w:top w:val="none" w:sz="0" w:space="0" w:color="auto"/>
        <w:left w:val="none" w:sz="0" w:space="0" w:color="auto"/>
        <w:bottom w:val="none" w:sz="0" w:space="0" w:color="auto"/>
        <w:right w:val="none" w:sz="0" w:space="0" w:color="auto"/>
      </w:divBdr>
    </w:div>
    <w:div w:id="1698264804">
      <w:bodyDiv w:val="1"/>
      <w:marLeft w:val="0"/>
      <w:marRight w:val="0"/>
      <w:marTop w:val="0"/>
      <w:marBottom w:val="0"/>
      <w:divBdr>
        <w:top w:val="none" w:sz="0" w:space="0" w:color="auto"/>
        <w:left w:val="none" w:sz="0" w:space="0" w:color="auto"/>
        <w:bottom w:val="none" w:sz="0" w:space="0" w:color="auto"/>
        <w:right w:val="none" w:sz="0" w:space="0" w:color="auto"/>
      </w:divBdr>
    </w:div>
    <w:div w:id="1701542584">
      <w:bodyDiv w:val="1"/>
      <w:marLeft w:val="0"/>
      <w:marRight w:val="0"/>
      <w:marTop w:val="0"/>
      <w:marBottom w:val="0"/>
      <w:divBdr>
        <w:top w:val="none" w:sz="0" w:space="0" w:color="auto"/>
        <w:left w:val="none" w:sz="0" w:space="0" w:color="auto"/>
        <w:bottom w:val="none" w:sz="0" w:space="0" w:color="auto"/>
        <w:right w:val="none" w:sz="0" w:space="0" w:color="auto"/>
      </w:divBdr>
    </w:div>
    <w:div w:id="1701932167">
      <w:bodyDiv w:val="1"/>
      <w:marLeft w:val="0"/>
      <w:marRight w:val="0"/>
      <w:marTop w:val="0"/>
      <w:marBottom w:val="0"/>
      <w:divBdr>
        <w:top w:val="none" w:sz="0" w:space="0" w:color="auto"/>
        <w:left w:val="none" w:sz="0" w:space="0" w:color="auto"/>
        <w:bottom w:val="none" w:sz="0" w:space="0" w:color="auto"/>
        <w:right w:val="none" w:sz="0" w:space="0" w:color="auto"/>
      </w:divBdr>
    </w:div>
    <w:div w:id="1709836288">
      <w:bodyDiv w:val="1"/>
      <w:marLeft w:val="0"/>
      <w:marRight w:val="0"/>
      <w:marTop w:val="0"/>
      <w:marBottom w:val="0"/>
      <w:divBdr>
        <w:top w:val="none" w:sz="0" w:space="0" w:color="auto"/>
        <w:left w:val="none" w:sz="0" w:space="0" w:color="auto"/>
        <w:bottom w:val="none" w:sz="0" w:space="0" w:color="auto"/>
        <w:right w:val="none" w:sz="0" w:space="0" w:color="auto"/>
      </w:divBdr>
    </w:div>
    <w:div w:id="1721592818">
      <w:bodyDiv w:val="1"/>
      <w:marLeft w:val="0"/>
      <w:marRight w:val="0"/>
      <w:marTop w:val="0"/>
      <w:marBottom w:val="0"/>
      <w:divBdr>
        <w:top w:val="none" w:sz="0" w:space="0" w:color="auto"/>
        <w:left w:val="none" w:sz="0" w:space="0" w:color="auto"/>
        <w:bottom w:val="none" w:sz="0" w:space="0" w:color="auto"/>
        <w:right w:val="none" w:sz="0" w:space="0" w:color="auto"/>
      </w:divBdr>
    </w:div>
    <w:div w:id="1748503765">
      <w:bodyDiv w:val="1"/>
      <w:marLeft w:val="0"/>
      <w:marRight w:val="0"/>
      <w:marTop w:val="0"/>
      <w:marBottom w:val="0"/>
      <w:divBdr>
        <w:top w:val="none" w:sz="0" w:space="0" w:color="auto"/>
        <w:left w:val="none" w:sz="0" w:space="0" w:color="auto"/>
        <w:bottom w:val="none" w:sz="0" w:space="0" w:color="auto"/>
        <w:right w:val="none" w:sz="0" w:space="0" w:color="auto"/>
      </w:divBdr>
    </w:div>
    <w:div w:id="1752849598">
      <w:bodyDiv w:val="1"/>
      <w:marLeft w:val="0"/>
      <w:marRight w:val="0"/>
      <w:marTop w:val="0"/>
      <w:marBottom w:val="0"/>
      <w:divBdr>
        <w:top w:val="none" w:sz="0" w:space="0" w:color="auto"/>
        <w:left w:val="none" w:sz="0" w:space="0" w:color="auto"/>
        <w:bottom w:val="none" w:sz="0" w:space="0" w:color="auto"/>
        <w:right w:val="none" w:sz="0" w:space="0" w:color="auto"/>
      </w:divBdr>
    </w:div>
    <w:div w:id="1769616157">
      <w:bodyDiv w:val="1"/>
      <w:marLeft w:val="0"/>
      <w:marRight w:val="0"/>
      <w:marTop w:val="0"/>
      <w:marBottom w:val="0"/>
      <w:divBdr>
        <w:top w:val="none" w:sz="0" w:space="0" w:color="auto"/>
        <w:left w:val="none" w:sz="0" w:space="0" w:color="auto"/>
        <w:bottom w:val="none" w:sz="0" w:space="0" w:color="auto"/>
        <w:right w:val="none" w:sz="0" w:space="0" w:color="auto"/>
      </w:divBdr>
    </w:div>
    <w:div w:id="1837920346">
      <w:bodyDiv w:val="1"/>
      <w:marLeft w:val="0"/>
      <w:marRight w:val="0"/>
      <w:marTop w:val="0"/>
      <w:marBottom w:val="0"/>
      <w:divBdr>
        <w:top w:val="none" w:sz="0" w:space="0" w:color="auto"/>
        <w:left w:val="none" w:sz="0" w:space="0" w:color="auto"/>
        <w:bottom w:val="none" w:sz="0" w:space="0" w:color="auto"/>
        <w:right w:val="none" w:sz="0" w:space="0" w:color="auto"/>
      </w:divBdr>
    </w:div>
    <w:div w:id="1853911242">
      <w:bodyDiv w:val="1"/>
      <w:marLeft w:val="0"/>
      <w:marRight w:val="0"/>
      <w:marTop w:val="0"/>
      <w:marBottom w:val="0"/>
      <w:divBdr>
        <w:top w:val="none" w:sz="0" w:space="0" w:color="auto"/>
        <w:left w:val="none" w:sz="0" w:space="0" w:color="auto"/>
        <w:bottom w:val="none" w:sz="0" w:space="0" w:color="auto"/>
        <w:right w:val="none" w:sz="0" w:space="0" w:color="auto"/>
      </w:divBdr>
    </w:div>
    <w:div w:id="1869952273">
      <w:bodyDiv w:val="1"/>
      <w:marLeft w:val="0"/>
      <w:marRight w:val="0"/>
      <w:marTop w:val="0"/>
      <w:marBottom w:val="0"/>
      <w:divBdr>
        <w:top w:val="none" w:sz="0" w:space="0" w:color="auto"/>
        <w:left w:val="none" w:sz="0" w:space="0" w:color="auto"/>
        <w:bottom w:val="none" w:sz="0" w:space="0" w:color="auto"/>
        <w:right w:val="none" w:sz="0" w:space="0" w:color="auto"/>
      </w:divBdr>
    </w:div>
    <w:div w:id="1880625679">
      <w:bodyDiv w:val="1"/>
      <w:marLeft w:val="0"/>
      <w:marRight w:val="0"/>
      <w:marTop w:val="0"/>
      <w:marBottom w:val="0"/>
      <w:divBdr>
        <w:top w:val="none" w:sz="0" w:space="0" w:color="auto"/>
        <w:left w:val="none" w:sz="0" w:space="0" w:color="auto"/>
        <w:bottom w:val="none" w:sz="0" w:space="0" w:color="auto"/>
        <w:right w:val="none" w:sz="0" w:space="0" w:color="auto"/>
      </w:divBdr>
    </w:div>
    <w:div w:id="1894581770">
      <w:bodyDiv w:val="1"/>
      <w:marLeft w:val="0"/>
      <w:marRight w:val="0"/>
      <w:marTop w:val="0"/>
      <w:marBottom w:val="0"/>
      <w:divBdr>
        <w:top w:val="none" w:sz="0" w:space="0" w:color="auto"/>
        <w:left w:val="none" w:sz="0" w:space="0" w:color="auto"/>
        <w:bottom w:val="none" w:sz="0" w:space="0" w:color="auto"/>
        <w:right w:val="none" w:sz="0" w:space="0" w:color="auto"/>
      </w:divBdr>
    </w:div>
    <w:div w:id="1920821219">
      <w:bodyDiv w:val="1"/>
      <w:marLeft w:val="0"/>
      <w:marRight w:val="0"/>
      <w:marTop w:val="0"/>
      <w:marBottom w:val="0"/>
      <w:divBdr>
        <w:top w:val="none" w:sz="0" w:space="0" w:color="auto"/>
        <w:left w:val="none" w:sz="0" w:space="0" w:color="auto"/>
        <w:bottom w:val="none" w:sz="0" w:space="0" w:color="auto"/>
        <w:right w:val="none" w:sz="0" w:space="0" w:color="auto"/>
      </w:divBdr>
    </w:div>
    <w:div w:id="1939212065">
      <w:bodyDiv w:val="1"/>
      <w:marLeft w:val="0"/>
      <w:marRight w:val="0"/>
      <w:marTop w:val="0"/>
      <w:marBottom w:val="0"/>
      <w:divBdr>
        <w:top w:val="none" w:sz="0" w:space="0" w:color="auto"/>
        <w:left w:val="none" w:sz="0" w:space="0" w:color="auto"/>
        <w:bottom w:val="none" w:sz="0" w:space="0" w:color="auto"/>
        <w:right w:val="none" w:sz="0" w:space="0" w:color="auto"/>
      </w:divBdr>
    </w:div>
    <w:div w:id="1948194884">
      <w:bodyDiv w:val="1"/>
      <w:marLeft w:val="0"/>
      <w:marRight w:val="0"/>
      <w:marTop w:val="0"/>
      <w:marBottom w:val="0"/>
      <w:divBdr>
        <w:top w:val="none" w:sz="0" w:space="0" w:color="auto"/>
        <w:left w:val="none" w:sz="0" w:space="0" w:color="auto"/>
        <w:bottom w:val="none" w:sz="0" w:space="0" w:color="auto"/>
        <w:right w:val="none" w:sz="0" w:space="0" w:color="auto"/>
      </w:divBdr>
    </w:div>
    <w:div w:id="1959950341">
      <w:bodyDiv w:val="1"/>
      <w:marLeft w:val="0"/>
      <w:marRight w:val="0"/>
      <w:marTop w:val="0"/>
      <w:marBottom w:val="0"/>
      <w:divBdr>
        <w:top w:val="none" w:sz="0" w:space="0" w:color="auto"/>
        <w:left w:val="none" w:sz="0" w:space="0" w:color="auto"/>
        <w:bottom w:val="none" w:sz="0" w:space="0" w:color="auto"/>
        <w:right w:val="none" w:sz="0" w:space="0" w:color="auto"/>
      </w:divBdr>
      <w:divsChild>
        <w:div w:id="1024089704">
          <w:marLeft w:val="0"/>
          <w:marRight w:val="0"/>
          <w:marTop w:val="0"/>
          <w:marBottom w:val="0"/>
          <w:divBdr>
            <w:top w:val="none" w:sz="0" w:space="0" w:color="auto"/>
            <w:left w:val="none" w:sz="0" w:space="0" w:color="auto"/>
            <w:bottom w:val="none" w:sz="0" w:space="0" w:color="auto"/>
            <w:right w:val="none" w:sz="0" w:space="0" w:color="auto"/>
          </w:divBdr>
        </w:div>
        <w:div w:id="1471171656">
          <w:marLeft w:val="0"/>
          <w:marRight w:val="0"/>
          <w:marTop w:val="0"/>
          <w:marBottom w:val="0"/>
          <w:divBdr>
            <w:top w:val="none" w:sz="0" w:space="0" w:color="auto"/>
            <w:left w:val="none" w:sz="0" w:space="0" w:color="auto"/>
            <w:bottom w:val="none" w:sz="0" w:space="0" w:color="auto"/>
            <w:right w:val="none" w:sz="0" w:space="0" w:color="auto"/>
          </w:divBdr>
        </w:div>
      </w:divsChild>
    </w:div>
    <w:div w:id="2000422283">
      <w:bodyDiv w:val="1"/>
      <w:marLeft w:val="0"/>
      <w:marRight w:val="0"/>
      <w:marTop w:val="0"/>
      <w:marBottom w:val="0"/>
      <w:divBdr>
        <w:top w:val="none" w:sz="0" w:space="0" w:color="auto"/>
        <w:left w:val="none" w:sz="0" w:space="0" w:color="auto"/>
        <w:bottom w:val="none" w:sz="0" w:space="0" w:color="auto"/>
        <w:right w:val="none" w:sz="0" w:space="0" w:color="auto"/>
      </w:divBdr>
    </w:div>
    <w:div w:id="2003190797">
      <w:bodyDiv w:val="1"/>
      <w:marLeft w:val="0"/>
      <w:marRight w:val="0"/>
      <w:marTop w:val="0"/>
      <w:marBottom w:val="0"/>
      <w:divBdr>
        <w:top w:val="none" w:sz="0" w:space="0" w:color="auto"/>
        <w:left w:val="none" w:sz="0" w:space="0" w:color="auto"/>
        <w:bottom w:val="none" w:sz="0" w:space="0" w:color="auto"/>
        <w:right w:val="none" w:sz="0" w:space="0" w:color="auto"/>
      </w:divBdr>
    </w:div>
    <w:div w:id="2010448263">
      <w:bodyDiv w:val="1"/>
      <w:marLeft w:val="0"/>
      <w:marRight w:val="0"/>
      <w:marTop w:val="0"/>
      <w:marBottom w:val="0"/>
      <w:divBdr>
        <w:top w:val="none" w:sz="0" w:space="0" w:color="auto"/>
        <w:left w:val="none" w:sz="0" w:space="0" w:color="auto"/>
        <w:bottom w:val="none" w:sz="0" w:space="0" w:color="auto"/>
        <w:right w:val="none" w:sz="0" w:space="0" w:color="auto"/>
      </w:divBdr>
    </w:div>
    <w:div w:id="2043626788">
      <w:bodyDiv w:val="1"/>
      <w:marLeft w:val="0"/>
      <w:marRight w:val="0"/>
      <w:marTop w:val="0"/>
      <w:marBottom w:val="0"/>
      <w:divBdr>
        <w:top w:val="none" w:sz="0" w:space="0" w:color="auto"/>
        <w:left w:val="none" w:sz="0" w:space="0" w:color="auto"/>
        <w:bottom w:val="none" w:sz="0" w:space="0" w:color="auto"/>
        <w:right w:val="none" w:sz="0" w:space="0" w:color="auto"/>
      </w:divBdr>
    </w:div>
    <w:div w:id="2097750413">
      <w:bodyDiv w:val="1"/>
      <w:marLeft w:val="0"/>
      <w:marRight w:val="0"/>
      <w:marTop w:val="0"/>
      <w:marBottom w:val="0"/>
      <w:divBdr>
        <w:top w:val="none" w:sz="0" w:space="0" w:color="auto"/>
        <w:left w:val="none" w:sz="0" w:space="0" w:color="auto"/>
        <w:bottom w:val="none" w:sz="0" w:space="0" w:color="auto"/>
        <w:right w:val="none" w:sz="0" w:space="0" w:color="auto"/>
      </w:divBdr>
    </w:div>
    <w:div w:id="2109502881">
      <w:bodyDiv w:val="1"/>
      <w:marLeft w:val="0"/>
      <w:marRight w:val="0"/>
      <w:marTop w:val="0"/>
      <w:marBottom w:val="0"/>
      <w:divBdr>
        <w:top w:val="none" w:sz="0" w:space="0" w:color="auto"/>
        <w:left w:val="none" w:sz="0" w:space="0" w:color="auto"/>
        <w:bottom w:val="none" w:sz="0" w:space="0" w:color="auto"/>
        <w:right w:val="none" w:sz="0" w:space="0" w:color="auto"/>
      </w:divBdr>
    </w:div>
    <w:div w:id="2119980880">
      <w:bodyDiv w:val="1"/>
      <w:marLeft w:val="0"/>
      <w:marRight w:val="0"/>
      <w:marTop w:val="0"/>
      <w:marBottom w:val="0"/>
      <w:divBdr>
        <w:top w:val="none" w:sz="0" w:space="0" w:color="auto"/>
        <w:left w:val="none" w:sz="0" w:space="0" w:color="auto"/>
        <w:bottom w:val="none" w:sz="0" w:space="0" w:color="auto"/>
        <w:right w:val="none" w:sz="0" w:space="0" w:color="auto"/>
      </w:divBdr>
    </w:div>
    <w:div w:id="21205655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s://doi.org/10.3389/fpubh.2023.1238275" TargetMode="External"/><Relationship Id="rId39" Type="http://schemas.openxmlformats.org/officeDocument/2006/relationships/hyperlink" Target="https://doi.org/10.1016/j.socscimed.2010.07.026" TargetMode="External"/><Relationship Id="rId21" Type="http://schemas.openxmlformats.org/officeDocument/2006/relationships/hyperlink" Target="https://nepjol.info/index.php/HPROSPECT/article/download/61168/53411/220476" TargetMode="External"/><Relationship Id="rId34" Type="http://schemas.openxmlformats.org/officeDocument/2006/relationships/hyperlink" Target="https://doi.org/10.1111/jch.14363" TargetMode="External"/><Relationship Id="rId42" Type="http://schemas.openxmlformats.org/officeDocument/2006/relationships/hyperlink" Target="https://www.who.int/news-room/fact-sheets/detail/infertility"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chart" Target="charts/chart4.xml"/><Relationship Id="rId29" Type="http://schemas.openxmlformats.org/officeDocument/2006/relationships/hyperlink" Target="https://www.nichd.nih.gov/health/topics/factsheets/menstruation?utm_source=chatgpt.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www.guttmacher.org/sites/default/files/article_files/2509299.pdf" TargetMode="External"/><Relationship Id="rId32" Type="http://schemas.openxmlformats.org/officeDocument/2006/relationships/hyperlink" Target="https://doi.org/10.1016/j.heliyon.2023.e23858" TargetMode="External"/><Relationship Id="rId37" Type="http://schemas.openxmlformats.org/officeDocument/2006/relationships/hyperlink" Target="https://doi.org/10.4236/jbm.2022.104014" TargetMode="External"/><Relationship Id="rId40" Type="http://schemas.openxmlformats.org/officeDocument/2006/relationships/hyperlink" Target="https://www.who.int/news-room/fact-sheets/detail/drinking-water"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hyperlink" Target="https://doi.org/10.1186/s40885-020-00143-1" TargetMode="External"/><Relationship Id="rId28" Type="http://schemas.openxmlformats.org/officeDocument/2006/relationships/hyperlink" Target="https://www.nichd.nih.gov/health/topics/menstruation/conditioninfo/irregularities" TargetMode="External"/><Relationship Id="rId36" Type="http://schemas.openxmlformats.org/officeDocument/2006/relationships/hyperlink" Target="https://doi.org/10.46234/ccdcw2024.155" TargetMode="External"/><Relationship Id="rId10" Type="http://schemas.openxmlformats.org/officeDocument/2006/relationships/image" Target="media/image2.jpeg"/><Relationship Id="rId19" Type="http://schemas.openxmlformats.org/officeDocument/2006/relationships/chart" Target="charts/chart7.xml"/><Relationship Id="rId31" Type="http://schemas.openxmlformats.org/officeDocument/2006/relationships/hyperlink" Target="https://doi.org/10.1186/s13104-024-06935-0" TargetMode="External"/><Relationship Id="rId44"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chart" Target="charts/chart2.xml"/><Relationship Id="rId22" Type="http://schemas.openxmlformats.org/officeDocument/2006/relationships/hyperlink" Target="https://doi.org/10.4103/jfmpc.jfmpc_1201_22" TargetMode="External"/><Relationship Id="rId27" Type="http://schemas.openxmlformats.org/officeDocument/2006/relationships/hyperlink" Target="https://doi.org/10.1016/j.heliyon.2022.e12247" TargetMode="External"/><Relationship Id="rId30" Type="http://schemas.openxmlformats.org/officeDocument/2006/relationships/hyperlink" Target="https://doi.org/10.1093/ije/dyv087" TargetMode="External"/><Relationship Id="rId35" Type="http://schemas.openxmlformats.org/officeDocument/2006/relationships/hyperlink" Target="https://doi.org/10.1371/journal.pone.0214071" TargetMode="External"/><Relationship Id="rId43" Type="http://schemas.openxmlformats.org/officeDocument/2006/relationships/header" Target="header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chart" Target="charts/chart5.xml"/><Relationship Id="rId25" Type="http://schemas.openxmlformats.org/officeDocument/2006/relationships/hyperlink" Target="https://www.citypopulation.de/en/bangladesh/admin/chittagong/153516__halishahar/" TargetMode="External"/><Relationship Id="rId33" Type="http://schemas.openxmlformats.org/officeDocument/2006/relationships/hyperlink" Target="https://doi.org/10.1371/journal.pone.0108715" TargetMode="External"/><Relationship Id="rId38" Type="http://schemas.openxmlformats.org/officeDocument/2006/relationships/hyperlink" Target="https://doi.org/10.3390/ijerph191610140" TargetMode="External"/><Relationship Id="rId46" Type="http://schemas.openxmlformats.org/officeDocument/2006/relationships/theme" Target="theme/theme1.xml"/><Relationship Id="rId20" Type="http://schemas.openxmlformats.org/officeDocument/2006/relationships/hyperlink" Target="https://bmjopen.bmj.com/content/bmjopen/11/4/e042134.full.pdf" TargetMode="External"/><Relationship Id="rId41" Type="http://schemas.openxmlformats.org/officeDocument/2006/relationships/hyperlink" Target="https://www.who.int/news-room/fact-sheets/detail/drinking-water"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20PC\Documents\New%20Folder\spss\final%20thesi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20PC\Documents\New%20Folder\spss\final%20thesi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20PC\Documents\New%20Folder\spss\final%20thesi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20PC\Documents\New%20Folder\spss\final%20thesi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20PC\Documents\New%20Folder\spss\final%20thesi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ER%20PC\Documents\New%20Folder\spss\thesis%20draft%20crosstab.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ER%20PC\Documents\New%20Folder\spss\thesis%20draft%20crosstab.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Sheet4!$B$1</c:f>
              <c:strCache>
                <c:ptCount val="1"/>
                <c:pt idx="0">
                  <c:v>%</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Sheet4!$A$2:$A$3</c:f>
              <c:strCache>
                <c:ptCount val="2"/>
                <c:pt idx="0">
                  <c:v>Miscarriage</c:v>
                </c:pt>
                <c:pt idx="1">
                  <c:v>Menstrual Irregularities</c:v>
                </c:pt>
              </c:strCache>
            </c:strRef>
          </c:cat>
          <c:val>
            <c:numRef>
              <c:f>Sheet4!$B$2:$B$3</c:f>
              <c:numCache>
                <c:formatCode>General</c:formatCode>
                <c:ptCount val="2"/>
                <c:pt idx="0">
                  <c:v>8.5</c:v>
                </c:pt>
                <c:pt idx="1">
                  <c:v>30</c:v>
                </c:pt>
              </c:numCache>
            </c:numRef>
          </c:val>
          <c:extLst>
            <c:ext xmlns:c16="http://schemas.microsoft.com/office/drawing/2014/chart" uri="{C3380CC4-5D6E-409C-BE32-E72D297353CC}">
              <c16:uniqueId val="{00000000-6CE3-4620-B7E8-03D2BF927F38}"/>
            </c:ext>
          </c:extLst>
        </c:ser>
        <c:dLbls>
          <c:dLblPos val="inEnd"/>
          <c:showLegendKey val="0"/>
          <c:showVal val="1"/>
          <c:showCatName val="0"/>
          <c:showSerName val="0"/>
          <c:showPercent val="0"/>
          <c:showBubbleSize val="0"/>
        </c:dLbls>
        <c:gapWidth val="267"/>
        <c:overlap val="-43"/>
        <c:axId val="1083291616"/>
        <c:axId val="1083292096"/>
      </c:barChart>
      <c:catAx>
        <c:axId val="108329161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1083292096"/>
        <c:crosses val="autoZero"/>
        <c:auto val="1"/>
        <c:lblAlgn val="ctr"/>
        <c:lblOffset val="100"/>
        <c:noMultiLvlLbl val="0"/>
      </c:catAx>
      <c:valAx>
        <c:axId val="1083292096"/>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1083291616"/>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Sheet5!$B$1</c:f>
              <c:strCache>
                <c:ptCount val="1"/>
                <c:pt idx="0">
                  <c:v>Misccarriage</c:v>
                </c:pt>
              </c:strCache>
            </c:strRef>
          </c:tx>
          <c:spPr>
            <a:solidFill>
              <a:schemeClr val="accent1">
                <a:shade val="76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Sheet5!$A$2:$A$6</c:f>
              <c:strCache>
                <c:ptCount val="5"/>
                <c:pt idx="0">
                  <c:v>None</c:v>
                </c:pt>
                <c:pt idx="1">
                  <c:v>Primary School</c:v>
                </c:pt>
                <c:pt idx="2">
                  <c:v>Secondary School</c:v>
                </c:pt>
                <c:pt idx="3">
                  <c:v>High School and more</c:v>
                </c:pt>
                <c:pt idx="4">
                  <c:v>Others</c:v>
                </c:pt>
              </c:strCache>
            </c:strRef>
          </c:cat>
          <c:val>
            <c:numRef>
              <c:f>Sheet5!$B$2:$B$6</c:f>
              <c:numCache>
                <c:formatCode>General</c:formatCode>
                <c:ptCount val="5"/>
                <c:pt idx="0">
                  <c:v>13.8</c:v>
                </c:pt>
                <c:pt idx="1">
                  <c:v>27.6</c:v>
                </c:pt>
                <c:pt idx="2">
                  <c:v>41.4</c:v>
                </c:pt>
                <c:pt idx="3">
                  <c:v>17.2</c:v>
                </c:pt>
                <c:pt idx="4">
                  <c:v>0</c:v>
                </c:pt>
              </c:numCache>
            </c:numRef>
          </c:val>
          <c:extLst>
            <c:ext xmlns:c16="http://schemas.microsoft.com/office/drawing/2014/chart" uri="{C3380CC4-5D6E-409C-BE32-E72D297353CC}">
              <c16:uniqueId val="{00000000-F092-4765-90DB-49B113AD9962}"/>
            </c:ext>
          </c:extLst>
        </c:ser>
        <c:ser>
          <c:idx val="1"/>
          <c:order val="1"/>
          <c:tx>
            <c:strRef>
              <c:f>Sheet5!$C$1</c:f>
              <c:strCache>
                <c:ptCount val="1"/>
                <c:pt idx="0">
                  <c:v>Menstrual Irregularities</c:v>
                </c:pt>
              </c:strCache>
            </c:strRef>
          </c:tx>
          <c:spPr>
            <a:solidFill>
              <a:schemeClr val="accent1">
                <a:tint val="77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Sheet5!$A$2:$A$6</c:f>
              <c:strCache>
                <c:ptCount val="5"/>
                <c:pt idx="0">
                  <c:v>None</c:v>
                </c:pt>
                <c:pt idx="1">
                  <c:v>Primary School</c:v>
                </c:pt>
                <c:pt idx="2">
                  <c:v>Secondary School</c:v>
                </c:pt>
                <c:pt idx="3">
                  <c:v>High School and more</c:v>
                </c:pt>
                <c:pt idx="4">
                  <c:v>Others</c:v>
                </c:pt>
              </c:strCache>
            </c:strRef>
          </c:cat>
          <c:val>
            <c:numRef>
              <c:f>Sheet5!$C$2:$C$6</c:f>
              <c:numCache>
                <c:formatCode>General</c:formatCode>
                <c:ptCount val="5"/>
                <c:pt idx="0">
                  <c:v>16.8</c:v>
                </c:pt>
                <c:pt idx="1">
                  <c:v>30.7</c:v>
                </c:pt>
                <c:pt idx="2">
                  <c:v>32.700000000000003</c:v>
                </c:pt>
                <c:pt idx="3">
                  <c:v>16.8</c:v>
                </c:pt>
                <c:pt idx="4">
                  <c:v>3</c:v>
                </c:pt>
              </c:numCache>
            </c:numRef>
          </c:val>
          <c:extLst>
            <c:ext xmlns:c16="http://schemas.microsoft.com/office/drawing/2014/chart" uri="{C3380CC4-5D6E-409C-BE32-E72D297353CC}">
              <c16:uniqueId val="{00000001-F092-4765-90DB-49B113AD9962}"/>
            </c:ext>
          </c:extLst>
        </c:ser>
        <c:dLbls>
          <c:dLblPos val="outEnd"/>
          <c:showLegendKey val="0"/>
          <c:showVal val="1"/>
          <c:showCatName val="0"/>
          <c:showSerName val="0"/>
          <c:showPercent val="0"/>
          <c:showBubbleSize val="0"/>
        </c:dLbls>
        <c:gapWidth val="444"/>
        <c:overlap val="-90"/>
        <c:axId val="1083298816"/>
        <c:axId val="1083297376"/>
      </c:barChart>
      <c:catAx>
        <c:axId val="10832988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083297376"/>
        <c:crosses val="autoZero"/>
        <c:auto val="1"/>
        <c:lblAlgn val="ctr"/>
        <c:lblOffset val="100"/>
        <c:noMultiLvlLbl val="0"/>
      </c:catAx>
      <c:valAx>
        <c:axId val="1083297376"/>
        <c:scaling>
          <c:orientation val="minMax"/>
        </c:scaling>
        <c:delete val="1"/>
        <c:axPos val="l"/>
        <c:numFmt formatCode="General" sourceLinked="1"/>
        <c:majorTickMark val="none"/>
        <c:minorTickMark val="none"/>
        <c:tickLblPos val="nextTo"/>
        <c:crossAx val="108329881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Sheet6!$B$1</c:f>
              <c:strCache>
                <c:ptCount val="1"/>
                <c:pt idx="0">
                  <c:v>Miscarriage</c:v>
                </c:pt>
              </c:strCache>
            </c:strRef>
          </c:tx>
          <c:spPr>
            <a:solidFill>
              <a:schemeClr val="accent1">
                <a:shade val="76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Sheet6!$A$2:$A$5</c:f>
              <c:strCache>
                <c:ptCount val="4"/>
                <c:pt idx="0">
                  <c:v>0-30000 BDT</c:v>
                </c:pt>
                <c:pt idx="1">
                  <c:v>30001-60000 BDT</c:v>
                </c:pt>
                <c:pt idx="2">
                  <c:v>60001-100000 BDT</c:v>
                </c:pt>
                <c:pt idx="3">
                  <c:v>100001-300000 BDT</c:v>
                </c:pt>
              </c:strCache>
            </c:strRef>
          </c:cat>
          <c:val>
            <c:numRef>
              <c:f>Sheet6!$B$2:$B$5</c:f>
              <c:numCache>
                <c:formatCode>General</c:formatCode>
                <c:ptCount val="4"/>
                <c:pt idx="0">
                  <c:v>64.7</c:v>
                </c:pt>
                <c:pt idx="1">
                  <c:v>23.5</c:v>
                </c:pt>
                <c:pt idx="2">
                  <c:v>5.9</c:v>
                </c:pt>
                <c:pt idx="3">
                  <c:v>5.9</c:v>
                </c:pt>
              </c:numCache>
            </c:numRef>
          </c:val>
          <c:extLst>
            <c:ext xmlns:c16="http://schemas.microsoft.com/office/drawing/2014/chart" uri="{C3380CC4-5D6E-409C-BE32-E72D297353CC}">
              <c16:uniqueId val="{00000000-2537-445F-A135-AB25BEFD46AA}"/>
            </c:ext>
          </c:extLst>
        </c:ser>
        <c:ser>
          <c:idx val="1"/>
          <c:order val="1"/>
          <c:tx>
            <c:strRef>
              <c:f>Sheet6!$C$1</c:f>
              <c:strCache>
                <c:ptCount val="1"/>
                <c:pt idx="0">
                  <c:v>Menstrual Irregularties</c:v>
                </c:pt>
              </c:strCache>
            </c:strRef>
          </c:tx>
          <c:spPr>
            <a:solidFill>
              <a:schemeClr val="accent1">
                <a:tint val="77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Sheet6!$A$2:$A$5</c:f>
              <c:strCache>
                <c:ptCount val="4"/>
                <c:pt idx="0">
                  <c:v>0-30000 BDT</c:v>
                </c:pt>
                <c:pt idx="1">
                  <c:v>30001-60000 BDT</c:v>
                </c:pt>
                <c:pt idx="2">
                  <c:v>60001-100000 BDT</c:v>
                </c:pt>
                <c:pt idx="3">
                  <c:v>100001-300000 BDT</c:v>
                </c:pt>
              </c:strCache>
            </c:strRef>
          </c:cat>
          <c:val>
            <c:numRef>
              <c:f>Sheet6!$C$2:$C$5</c:f>
              <c:numCache>
                <c:formatCode>General</c:formatCode>
                <c:ptCount val="4"/>
                <c:pt idx="0">
                  <c:v>50</c:v>
                </c:pt>
                <c:pt idx="1">
                  <c:v>38.6</c:v>
                </c:pt>
                <c:pt idx="2">
                  <c:v>9.1</c:v>
                </c:pt>
                <c:pt idx="3">
                  <c:v>2.2999999999999998</c:v>
                </c:pt>
              </c:numCache>
            </c:numRef>
          </c:val>
          <c:extLst>
            <c:ext xmlns:c16="http://schemas.microsoft.com/office/drawing/2014/chart" uri="{C3380CC4-5D6E-409C-BE32-E72D297353CC}">
              <c16:uniqueId val="{00000001-2537-445F-A135-AB25BEFD46AA}"/>
            </c:ext>
          </c:extLst>
        </c:ser>
        <c:dLbls>
          <c:dLblPos val="outEnd"/>
          <c:showLegendKey val="0"/>
          <c:showVal val="1"/>
          <c:showCatName val="0"/>
          <c:showSerName val="0"/>
          <c:showPercent val="0"/>
          <c:showBubbleSize val="0"/>
        </c:dLbls>
        <c:gapWidth val="444"/>
        <c:overlap val="-90"/>
        <c:axId val="1083303136"/>
        <c:axId val="1083310816"/>
      </c:barChart>
      <c:catAx>
        <c:axId val="10833031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083310816"/>
        <c:crosses val="autoZero"/>
        <c:auto val="1"/>
        <c:lblAlgn val="ctr"/>
        <c:lblOffset val="100"/>
        <c:noMultiLvlLbl val="0"/>
      </c:catAx>
      <c:valAx>
        <c:axId val="1083310816"/>
        <c:scaling>
          <c:orientation val="minMax"/>
        </c:scaling>
        <c:delete val="1"/>
        <c:axPos val="l"/>
        <c:numFmt formatCode="General" sourceLinked="1"/>
        <c:majorTickMark val="none"/>
        <c:minorTickMark val="none"/>
        <c:tickLblPos val="nextTo"/>
        <c:crossAx val="108330313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Sheet7!$B$1</c:f>
              <c:strCache>
                <c:ptCount val="1"/>
                <c:pt idx="0">
                  <c:v>Miscarriage</c:v>
                </c:pt>
              </c:strCache>
            </c:strRef>
          </c:tx>
          <c:spPr>
            <a:solidFill>
              <a:schemeClr val="accent1">
                <a:shade val="76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Sheet7!$A$2:$A$6</c:f>
              <c:strCache>
                <c:ptCount val="5"/>
                <c:pt idx="0">
                  <c:v>15-21 years old</c:v>
                </c:pt>
                <c:pt idx="1">
                  <c:v>22-28 years old</c:v>
                </c:pt>
                <c:pt idx="2">
                  <c:v>29-35 years old</c:v>
                </c:pt>
                <c:pt idx="3">
                  <c:v>36-42 years old</c:v>
                </c:pt>
                <c:pt idx="4">
                  <c:v>43-49 years old</c:v>
                </c:pt>
              </c:strCache>
            </c:strRef>
          </c:cat>
          <c:val>
            <c:numRef>
              <c:f>Sheet7!$B$2:$B$6</c:f>
              <c:numCache>
                <c:formatCode>General</c:formatCode>
                <c:ptCount val="5"/>
                <c:pt idx="0">
                  <c:v>0</c:v>
                </c:pt>
                <c:pt idx="1">
                  <c:v>13.8</c:v>
                </c:pt>
                <c:pt idx="2">
                  <c:v>34.5</c:v>
                </c:pt>
                <c:pt idx="3">
                  <c:v>20.7</c:v>
                </c:pt>
                <c:pt idx="4">
                  <c:v>31</c:v>
                </c:pt>
              </c:numCache>
            </c:numRef>
          </c:val>
          <c:extLst>
            <c:ext xmlns:c16="http://schemas.microsoft.com/office/drawing/2014/chart" uri="{C3380CC4-5D6E-409C-BE32-E72D297353CC}">
              <c16:uniqueId val="{00000000-05D1-4428-893F-A40295744F43}"/>
            </c:ext>
          </c:extLst>
        </c:ser>
        <c:ser>
          <c:idx val="1"/>
          <c:order val="1"/>
          <c:tx>
            <c:strRef>
              <c:f>Sheet7!$C$1</c:f>
              <c:strCache>
                <c:ptCount val="1"/>
                <c:pt idx="0">
                  <c:v>Menstrual Irregularties</c:v>
                </c:pt>
              </c:strCache>
            </c:strRef>
          </c:tx>
          <c:spPr>
            <a:solidFill>
              <a:schemeClr val="accent1">
                <a:tint val="77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Sheet7!$A$2:$A$6</c:f>
              <c:strCache>
                <c:ptCount val="5"/>
                <c:pt idx="0">
                  <c:v>15-21 years old</c:v>
                </c:pt>
                <c:pt idx="1">
                  <c:v>22-28 years old</c:v>
                </c:pt>
                <c:pt idx="2">
                  <c:v>29-35 years old</c:v>
                </c:pt>
                <c:pt idx="3">
                  <c:v>36-42 years old</c:v>
                </c:pt>
                <c:pt idx="4">
                  <c:v>43-49 years old</c:v>
                </c:pt>
              </c:strCache>
            </c:strRef>
          </c:cat>
          <c:val>
            <c:numRef>
              <c:f>Sheet7!$C$2:$C$6</c:f>
              <c:numCache>
                <c:formatCode>General</c:formatCode>
                <c:ptCount val="5"/>
                <c:pt idx="0">
                  <c:v>32</c:v>
                </c:pt>
                <c:pt idx="1">
                  <c:v>22</c:v>
                </c:pt>
                <c:pt idx="2">
                  <c:v>18</c:v>
                </c:pt>
                <c:pt idx="3">
                  <c:v>17</c:v>
                </c:pt>
                <c:pt idx="4">
                  <c:v>11</c:v>
                </c:pt>
              </c:numCache>
            </c:numRef>
          </c:val>
          <c:extLst>
            <c:ext xmlns:c16="http://schemas.microsoft.com/office/drawing/2014/chart" uri="{C3380CC4-5D6E-409C-BE32-E72D297353CC}">
              <c16:uniqueId val="{00000001-05D1-4428-893F-A40295744F43}"/>
            </c:ext>
          </c:extLst>
        </c:ser>
        <c:dLbls>
          <c:dLblPos val="outEnd"/>
          <c:showLegendKey val="0"/>
          <c:showVal val="1"/>
          <c:showCatName val="0"/>
          <c:showSerName val="0"/>
          <c:showPercent val="0"/>
          <c:showBubbleSize val="0"/>
        </c:dLbls>
        <c:gapWidth val="444"/>
        <c:overlap val="-90"/>
        <c:axId val="1083315136"/>
        <c:axId val="1083317056"/>
      </c:barChart>
      <c:catAx>
        <c:axId val="10833151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083317056"/>
        <c:crosses val="autoZero"/>
        <c:auto val="1"/>
        <c:lblAlgn val="ctr"/>
        <c:lblOffset val="100"/>
        <c:noMultiLvlLbl val="0"/>
      </c:catAx>
      <c:valAx>
        <c:axId val="1083317056"/>
        <c:scaling>
          <c:orientation val="minMax"/>
        </c:scaling>
        <c:delete val="1"/>
        <c:axPos val="l"/>
        <c:numFmt formatCode="General" sourceLinked="1"/>
        <c:majorTickMark val="none"/>
        <c:minorTickMark val="none"/>
        <c:tickLblPos val="nextTo"/>
        <c:crossAx val="108331513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Sheet8!$A$2</c:f>
              <c:strCache>
                <c:ptCount val="1"/>
                <c:pt idx="0">
                  <c:v>6 months to 5 years</c:v>
                </c:pt>
              </c:strCache>
            </c:strRef>
          </c:tx>
          <c:spPr>
            <a:solidFill>
              <a:schemeClr val="accent1">
                <a:shade val="76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Sheet8!$B$1:$C$1</c:f>
              <c:strCache>
                <c:ptCount val="2"/>
                <c:pt idx="0">
                  <c:v>Miscarriage</c:v>
                </c:pt>
                <c:pt idx="1">
                  <c:v>Menstrual Irregularties</c:v>
                </c:pt>
              </c:strCache>
            </c:strRef>
          </c:cat>
          <c:val>
            <c:numRef>
              <c:f>Sheet8!$B$2:$C$2</c:f>
              <c:numCache>
                <c:formatCode>General</c:formatCode>
                <c:ptCount val="2"/>
                <c:pt idx="0">
                  <c:v>27.6</c:v>
                </c:pt>
                <c:pt idx="1">
                  <c:v>39.6</c:v>
                </c:pt>
              </c:numCache>
            </c:numRef>
          </c:val>
          <c:extLst>
            <c:ext xmlns:c16="http://schemas.microsoft.com/office/drawing/2014/chart" uri="{C3380CC4-5D6E-409C-BE32-E72D297353CC}">
              <c16:uniqueId val="{00000000-9AAB-44DD-8EBA-BB30F95A33C5}"/>
            </c:ext>
          </c:extLst>
        </c:ser>
        <c:ser>
          <c:idx val="1"/>
          <c:order val="1"/>
          <c:tx>
            <c:strRef>
              <c:f>Sheet8!$A$3</c:f>
              <c:strCache>
                <c:ptCount val="1"/>
                <c:pt idx="0">
                  <c:v>More than 5 years</c:v>
                </c:pt>
              </c:strCache>
            </c:strRef>
          </c:tx>
          <c:spPr>
            <a:solidFill>
              <a:schemeClr val="accent1">
                <a:tint val="77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Sheet8!$B$1:$C$1</c:f>
              <c:strCache>
                <c:ptCount val="2"/>
                <c:pt idx="0">
                  <c:v>Miscarriage</c:v>
                </c:pt>
                <c:pt idx="1">
                  <c:v>Menstrual Irregularties</c:v>
                </c:pt>
              </c:strCache>
            </c:strRef>
          </c:cat>
          <c:val>
            <c:numRef>
              <c:f>Sheet8!$B$3:$C$3</c:f>
              <c:numCache>
                <c:formatCode>General</c:formatCode>
                <c:ptCount val="2"/>
                <c:pt idx="0">
                  <c:v>72.400000000000006</c:v>
                </c:pt>
                <c:pt idx="1">
                  <c:v>60.4</c:v>
                </c:pt>
              </c:numCache>
            </c:numRef>
          </c:val>
          <c:extLst>
            <c:ext xmlns:c16="http://schemas.microsoft.com/office/drawing/2014/chart" uri="{C3380CC4-5D6E-409C-BE32-E72D297353CC}">
              <c16:uniqueId val="{00000001-9AAB-44DD-8EBA-BB30F95A33C5}"/>
            </c:ext>
          </c:extLst>
        </c:ser>
        <c:dLbls>
          <c:dLblPos val="outEnd"/>
          <c:showLegendKey val="0"/>
          <c:showVal val="1"/>
          <c:showCatName val="0"/>
          <c:showSerName val="0"/>
          <c:showPercent val="0"/>
          <c:showBubbleSize val="0"/>
        </c:dLbls>
        <c:gapWidth val="444"/>
        <c:overlap val="-90"/>
        <c:axId val="1083321376"/>
        <c:axId val="1083321856"/>
      </c:barChart>
      <c:catAx>
        <c:axId val="10833213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083321856"/>
        <c:crosses val="autoZero"/>
        <c:auto val="1"/>
        <c:lblAlgn val="ctr"/>
        <c:lblOffset val="100"/>
        <c:noMultiLvlLbl val="0"/>
      </c:catAx>
      <c:valAx>
        <c:axId val="1083321856"/>
        <c:scaling>
          <c:orientation val="minMax"/>
        </c:scaling>
        <c:delete val="1"/>
        <c:axPos val="l"/>
        <c:numFmt formatCode="General" sourceLinked="1"/>
        <c:majorTickMark val="none"/>
        <c:minorTickMark val="none"/>
        <c:tickLblPos val="nextTo"/>
        <c:crossAx val="10833213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Sheet3!$B$1</c:f>
              <c:strCache>
                <c:ptCount val="1"/>
                <c:pt idx="0">
                  <c:v>WASH Indicators</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BD"/>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Sheet3!$A$2:$A$5</c:f>
              <c:strCache>
                <c:ptCount val="4"/>
                <c:pt idx="0">
                  <c:v>Drinks tap water</c:v>
                </c:pt>
                <c:pt idx="1">
                  <c:v>Water Safety</c:v>
                </c:pt>
                <c:pt idx="2">
                  <c:v>Water Taste</c:v>
                </c:pt>
                <c:pt idx="3">
                  <c:v>Water Purification</c:v>
                </c:pt>
              </c:strCache>
            </c:strRef>
          </c:cat>
          <c:val>
            <c:numRef>
              <c:f>Sheet3!$B$2:$B$5</c:f>
              <c:numCache>
                <c:formatCode>###0.0</c:formatCode>
                <c:ptCount val="4"/>
                <c:pt idx="0" formatCode="General">
                  <c:v>3.2</c:v>
                </c:pt>
                <c:pt idx="1">
                  <c:v>82.7</c:v>
                </c:pt>
                <c:pt idx="2">
                  <c:v>19</c:v>
                </c:pt>
                <c:pt idx="3" formatCode="General">
                  <c:v>95.6</c:v>
                </c:pt>
              </c:numCache>
            </c:numRef>
          </c:val>
          <c:extLst>
            <c:ext xmlns:c16="http://schemas.microsoft.com/office/drawing/2014/chart" uri="{C3380CC4-5D6E-409C-BE32-E72D297353CC}">
              <c16:uniqueId val="{00000000-AA1F-47E3-B8C9-CDDC7280967E}"/>
            </c:ext>
          </c:extLst>
        </c:ser>
        <c:dLbls>
          <c:dLblPos val="outEnd"/>
          <c:showLegendKey val="0"/>
          <c:showVal val="1"/>
          <c:showCatName val="0"/>
          <c:showSerName val="0"/>
          <c:showPercent val="0"/>
          <c:showBubbleSize val="0"/>
        </c:dLbls>
        <c:gapWidth val="444"/>
        <c:overlap val="-90"/>
        <c:axId val="64813856"/>
        <c:axId val="64817216"/>
      </c:barChart>
      <c:catAx>
        <c:axId val="648138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BD"/>
          </a:p>
        </c:txPr>
        <c:crossAx val="64817216"/>
        <c:crosses val="autoZero"/>
        <c:auto val="1"/>
        <c:lblAlgn val="ctr"/>
        <c:lblOffset val="100"/>
        <c:noMultiLvlLbl val="0"/>
      </c:catAx>
      <c:valAx>
        <c:axId val="64817216"/>
        <c:scaling>
          <c:orientation val="minMax"/>
        </c:scaling>
        <c:delete val="1"/>
        <c:axPos val="l"/>
        <c:numFmt formatCode="General" sourceLinked="1"/>
        <c:majorTickMark val="none"/>
        <c:minorTickMark val="none"/>
        <c:tickLblPos val="nextTo"/>
        <c:crossAx val="648138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BD"/>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Salinty!$B$3</c:f>
              <c:strCache>
                <c:ptCount val="1"/>
                <c:pt idx="0">
                  <c:v>Percent</c:v>
                </c:pt>
              </c:strCache>
            </c:strRef>
          </c:tx>
          <c:spPr>
            <a:solidFill>
              <a:schemeClr val="accent1"/>
            </a:solidFill>
            <a:ln>
              <a:noFill/>
            </a:ln>
            <a:effectLst/>
          </c:spPr>
          <c:invertIfNegative val="0"/>
          <c:cat>
            <c:strRef>
              <c:f>Salinty!$A$4:$A$5</c:f>
              <c:strCache>
                <c:ptCount val="2"/>
                <c:pt idx="0">
                  <c:v>Low (0–250 ppm)</c:v>
                </c:pt>
                <c:pt idx="1">
                  <c:v>Moderate (251–600 ppm)</c:v>
                </c:pt>
              </c:strCache>
            </c:strRef>
          </c:cat>
          <c:val>
            <c:numRef>
              <c:f>Salinty!$B$4:$B$5</c:f>
              <c:numCache>
                <c:formatCode>####.0</c:formatCode>
                <c:ptCount val="2"/>
                <c:pt idx="0" formatCode="###0.0">
                  <c:v>99.707602339181292</c:v>
                </c:pt>
                <c:pt idx="1">
                  <c:v>0.29239766081871343</c:v>
                </c:pt>
              </c:numCache>
            </c:numRef>
          </c:val>
          <c:extLst>
            <c:ext xmlns:c16="http://schemas.microsoft.com/office/drawing/2014/chart" uri="{C3380CC4-5D6E-409C-BE32-E72D297353CC}">
              <c16:uniqueId val="{00000000-830E-4254-A495-BDBEE472154B}"/>
            </c:ext>
          </c:extLst>
        </c:ser>
        <c:dLbls>
          <c:showLegendKey val="0"/>
          <c:showVal val="0"/>
          <c:showCatName val="0"/>
          <c:showSerName val="0"/>
          <c:showPercent val="0"/>
          <c:showBubbleSize val="0"/>
        </c:dLbls>
        <c:gapWidth val="219"/>
        <c:overlap val="-27"/>
        <c:axId val="173672656"/>
        <c:axId val="173674576"/>
      </c:barChart>
      <c:catAx>
        <c:axId val="173672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BD"/>
          </a:p>
        </c:txPr>
        <c:crossAx val="173674576"/>
        <c:crosses val="autoZero"/>
        <c:auto val="1"/>
        <c:lblAlgn val="ctr"/>
        <c:lblOffset val="100"/>
        <c:noMultiLvlLbl val="0"/>
      </c:catAx>
      <c:valAx>
        <c:axId val="17367457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BD"/>
          </a:p>
        </c:txPr>
        <c:crossAx val="17367265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BD"/>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BD"/>
    </a:p>
  </c:txPr>
  <c:externalData r:id="rId3">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withinLinear" id="14">
  <a:schemeClr val="accent1"/>
</cs:colorStyle>
</file>

<file path=word/charts/colors3.xml><?xml version="1.0" encoding="utf-8"?>
<cs:colorStyle xmlns:cs="http://schemas.microsoft.com/office/drawing/2012/chartStyle" xmlns:a="http://schemas.openxmlformats.org/drawingml/2006/main" meth="withinLinear" id="14">
  <a:schemeClr val="accent1"/>
</cs:colorStyle>
</file>

<file path=word/charts/colors4.xml><?xml version="1.0" encoding="utf-8"?>
<cs:colorStyle xmlns:cs="http://schemas.microsoft.com/office/drawing/2012/chartStyle" xmlns:a="http://schemas.openxmlformats.org/drawingml/2006/main" meth="withinLinear" id="14">
  <a:schemeClr val="accent1"/>
</cs:colorStyle>
</file>

<file path=word/charts/colors5.xml><?xml version="1.0" encoding="utf-8"?>
<cs:colorStyle xmlns:cs="http://schemas.microsoft.com/office/drawing/2012/chartStyle" xmlns:a="http://schemas.openxmlformats.org/drawingml/2006/main" meth="withinLinear" id="14">
  <a:schemeClr val="accent1"/>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25  </PublishDate>
  <Abstract>…………………</Abstract>
  <CompanyAddress/>
  <CompanyPhone/>
  <CompanyFax/>
  <CompanyEmail>Asian University for Women</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B4DAE29-8A0D-47FE-95FF-CBA95F3C3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36</Pages>
  <Words>7727</Words>
  <Characters>44047</Characters>
  <Application>Microsoft Office Word</Application>
  <DocSecurity>0</DocSecurity>
  <Lines>367</Lines>
  <Paragraphs>103</Paragraphs>
  <ScaleCrop>false</ScaleCrop>
  <HeadingPairs>
    <vt:vector size="2" baseType="variant">
      <vt:variant>
        <vt:lpstr>Title</vt:lpstr>
      </vt:variant>
      <vt:variant>
        <vt:i4>1</vt:i4>
      </vt:variant>
    </vt:vector>
  </HeadingPairs>
  <TitlesOfParts>
    <vt:vector size="1" baseType="lpstr">
      <vt:lpstr>Prevalence and Determinants of Reproductive Health Outcomes (Miscarriage, Hypertension, Infertility and Menstrual Irregularites) Among Women of Reproductive Age in Halishahar, Chattogram</vt:lpstr>
    </vt:vector>
  </TitlesOfParts>
  <Company/>
  <LinksUpToDate>false</LinksUpToDate>
  <CharactersWithSpaces>51671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Prevalence and Determinants of Reproductive Health Outcomes (Miscarriage, Hypertension, Infertility and Menstrual Irregularites) Among Women of Reproductive Age in Halishahar, Chattogram</dc:title>
  <dc:creator>USER PC</dc:creator>
  <cp:lastModifiedBy>Reza Ahmad Efti</cp:lastModifiedBy>
  <cp:revision>3</cp:revision>
  <dcterms:created xsi:type="dcterms:W3CDTF">2025-04-25T15:42:00Z</dcterms:created>
  <dcterms:modified xsi:type="dcterms:W3CDTF">2025-04-25T18:07:00Z</dcterms:modified>
</cp:coreProperties>
</file>